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36" w:rsidRPr="00C91453" w:rsidRDefault="00C53CBB" w:rsidP="007C3A36">
      <w:pPr>
        <w:jc w:val="center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608C7B87" wp14:editId="086BD68B">
            <wp:simplePos x="0" y="0"/>
            <wp:positionH relativeFrom="margin">
              <wp:align>left</wp:align>
            </wp:positionH>
            <wp:positionV relativeFrom="page">
              <wp:posOffset>952500</wp:posOffset>
            </wp:positionV>
            <wp:extent cx="5781675" cy="781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A36" w:rsidRPr="00C91453">
        <w:rPr>
          <w:b/>
          <w:sz w:val="32"/>
        </w:rPr>
        <w:t>ДЕРЖАВНЕ АГЕНТСТВО УКРАЇНИ З ПИТАНЬ КІНО</w:t>
      </w:r>
    </w:p>
    <w:p w:rsidR="007C3A36" w:rsidRPr="00C91453" w:rsidRDefault="007C3A36" w:rsidP="007C3A36">
      <w:pPr>
        <w:keepNext/>
        <w:jc w:val="center"/>
        <w:outlineLvl w:val="1"/>
        <w:rPr>
          <w:b/>
          <w:caps/>
          <w:sz w:val="32"/>
        </w:rPr>
      </w:pPr>
    </w:p>
    <w:p w:rsidR="007C3A36" w:rsidRDefault="007C3A36" w:rsidP="007C3A36">
      <w:pPr>
        <w:keepNext/>
        <w:jc w:val="center"/>
        <w:outlineLvl w:val="1"/>
        <w:rPr>
          <w:b/>
          <w:caps/>
          <w:sz w:val="32"/>
        </w:rPr>
      </w:pPr>
      <w:r w:rsidRPr="00C91453">
        <w:rPr>
          <w:b/>
          <w:caps/>
          <w:sz w:val="32"/>
        </w:rPr>
        <w:t>НАКАЗ</w:t>
      </w:r>
    </w:p>
    <w:p w:rsidR="007C3A36" w:rsidRPr="00C91453" w:rsidRDefault="007C3A36" w:rsidP="007C3A36">
      <w:pPr>
        <w:keepNext/>
        <w:jc w:val="center"/>
        <w:outlineLvl w:val="1"/>
        <w:rPr>
          <w:b/>
          <w:caps/>
          <w:sz w:val="32"/>
        </w:rPr>
      </w:pPr>
    </w:p>
    <w:p w:rsidR="007C3A36" w:rsidRPr="00C91453" w:rsidRDefault="007C3A36" w:rsidP="007C3A36">
      <w:pPr>
        <w:jc w:val="center"/>
        <w:rPr>
          <w:b/>
          <w:sz w:val="28"/>
          <w:szCs w:val="28"/>
        </w:rPr>
      </w:pPr>
      <w:r w:rsidRPr="00C91453">
        <w:rPr>
          <w:b/>
          <w:sz w:val="28"/>
          <w:szCs w:val="28"/>
        </w:rPr>
        <w:t>Київ</w:t>
      </w:r>
    </w:p>
    <w:p w:rsidR="00C53CBB" w:rsidRPr="00FA60BC" w:rsidRDefault="00FA60BC" w:rsidP="00F103F4">
      <w:pPr>
        <w:jc w:val="both"/>
        <w:rPr>
          <w:b/>
          <w:sz w:val="28"/>
          <w:szCs w:val="28"/>
          <w:u w:val="single"/>
        </w:rPr>
      </w:pPr>
      <w:r w:rsidRPr="00FA60BC">
        <w:rPr>
          <w:sz w:val="28"/>
          <w:szCs w:val="28"/>
          <w:u w:val="single"/>
        </w:rPr>
        <w:t>31.01.2019</w:t>
      </w:r>
      <w:r w:rsidR="00C53CBB" w:rsidRPr="00F103F4">
        <w:rPr>
          <w:sz w:val="28"/>
          <w:szCs w:val="28"/>
        </w:rPr>
        <w:tab/>
      </w:r>
      <w:r w:rsidR="00C53CBB" w:rsidRPr="00335649">
        <w:rPr>
          <w:b/>
          <w:sz w:val="28"/>
          <w:szCs w:val="28"/>
        </w:rPr>
        <w:tab/>
      </w:r>
      <w:r w:rsidR="00C53CBB" w:rsidRPr="00335649">
        <w:rPr>
          <w:b/>
          <w:sz w:val="28"/>
          <w:szCs w:val="28"/>
        </w:rPr>
        <w:tab/>
      </w:r>
      <w:r w:rsidR="00C53CBB" w:rsidRPr="00335649">
        <w:rPr>
          <w:b/>
          <w:sz w:val="28"/>
          <w:szCs w:val="28"/>
        </w:rPr>
        <w:tab/>
      </w:r>
      <w:r w:rsidR="00C53CBB" w:rsidRPr="00335649">
        <w:rPr>
          <w:b/>
          <w:sz w:val="28"/>
          <w:szCs w:val="28"/>
        </w:rPr>
        <w:tab/>
      </w:r>
      <w:r w:rsidR="00F103F4">
        <w:rPr>
          <w:b/>
          <w:sz w:val="28"/>
          <w:szCs w:val="28"/>
        </w:rPr>
        <w:tab/>
      </w:r>
      <w:r w:rsidR="00C53CBB" w:rsidRPr="00335649">
        <w:rPr>
          <w:b/>
          <w:sz w:val="28"/>
          <w:szCs w:val="28"/>
        </w:rPr>
        <w:tab/>
      </w:r>
      <w:r w:rsidR="004C04CB">
        <w:rPr>
          <w:b/>
          <w:sz w:val="28"/>
          <w:szCs w:val="28"/>
        </w:rPr>
        <w:tab/>
      </w:r>
      <w:r w:rsidR="004C04CB">
        <w:rPr>
          <w:b/>
          <w:sz w:val="28"/>
          <w:szCs w:val="28"/>
        </w:rPr>
        <w:tab/>
      </w:r>
      <w:r w:rsidR="004C04CB">
        <w:rPr>
          <w:b/>
          <w:sz w:val="28"/>
          <w:szCs w:val="28"/>
        </w:rPr>
        <w:tab/>
      </w:r>
      <w:r w:rsidR="00C53CBB" w:rsidRPr="00F103F4">
        <w:rPr>
          <w:sz w:val="28"/>
          <w:szCs w:val="28"/>
        </w:rPr>
        <w:t xml:space="preserve">№ </w:t>
      </w:r>
      <w:r w:rsidRPr="00FA60BC">
        <w:rPr>
          <w:sz w:val="28"/>
          <w:szCs w:val="28"/>
          <w:u w:val="single"/>
        </w:rPr>
        <w:t>14</w:t>
      </w:r>
    </w:p>
    <w:p w:rsidR="007C3A36" w:rsidRPr="00F103F4" w:rsidRDefault="004C04CB" w:rsidP="00F103F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103F4">
        <w:rPr>
          <w:b/>
          <w:sz w:val="16"/>
          <w:szCs w:val="16"/>
        </w:rPr>
        <w:t xml:space="preserve"> </w:t>
      </w:r>
      <w:r w:rsidR="00FA60BC">
        <w:rPr>
          <w:b/>
          <w:sz w:val="16"/>
          <w:szCs w:val="16"/>
        </w:rPr>
        <w:t xml:space="preserve">     </w:t>
      </w:r>
      <w:r w:rsidR="00F103F4">
        <w:rPr>
          <w:b/>
          <w:sz w:val="16"/>
          <w:szCs w:val="16"/>
        </w:rPr>
        <w:t xml:space="preserve"> (дата)</w:t>
      </w:r>
    </w:p>
    <w:p w:rsidR="00C53CBB" w:rsidRPr="00C91453" w:rsidRDefault="00C53CBB" w:rsidP="007C3A36">
      <w:pPr>
        <w:jc w:val="center"/>
        <w:rPr>
          <w:b/>
          <w:sz w:val="28"/>
          <w:szCs w:val="28"/>
        </w:rPr>
      </w:pPr>
    </w:p>
    <w:p w:rsidR="00941211" w:rsidRDefault="00E25462" w:rsidP="007C3A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затвердження </w:t>
      </w:r>
      <w:r w:rsidR="00941211">
        <w:rPr>
          <w:b/>
          <w:i/>
          <w:sz w:val="28"/>
          <w:szCs w:val="28"/>
        </w:rPr>
        <w:t xml:space="preserve">Стратегічного </w:t>
      </w:r>
    </w:p>
    <w:p w:rsidR="009F08AF" w:rsidRPr="00464959" w:rsidRDefault="00941211" w:rsidP="007C3A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7C3A36" w:rsidRPr="00464959">
        <w:rPr>
          <w:b/>
          <w:i/>
          <w:sz w:val="28"/>
          <w:szCs w:val="28"/>
        </w:rPr>
        <w:t>лану</w:t>
      </w:r>
      <w:r>
        <w:rPr>
          <w:b/>
          <w:i/>
          <w:sz w:val="28"/>
          <w:szCs w:val="28"/>
        </w:rPr>
        <w:t xml:space="preserve"> </w:t>
      </w:r>
      <w:r w:rsidR="00E25462">
        <w:rPr>
          <w:b/>
          <w:i/>
          <w:sz w:val="28"/>
          <w:szCs w:val="28"/>
        </w:rPr>
        <w:t>д</w:t>
      </w:r>
      <w:r w:rsidR="00BC7622">
        <w:rPr>
          <w:b/>
          <w:i/>
          <w:sz w:val="28"/>
          <w:szCs w:val="28"/>
        </w:rPr>
        <w:t>іяльності з</w:t>
      </w:r>
      <w:r w:rsidR="00F21AC3">
        <w:rPr>
          <w:b/>
          <w:i/>
          <w:sz w:val="28"/>
          <w:szCs w:val="28"/>
        </w:rPr>
        <w:t xml:space="preserve"> </w:t>
      </w:r>
      <w:r w:rsidR="007C3A36" w:rsidRPr="00464959">
        <w:rPr>
          <w:b/>
          <w:i/>
          <w:sz w:val="28"/>
          <w:szCs w:val="28"/>
        </w:rPr>
        <w:t xml:space="preserve">внутрішнього аудиту </w:t>
      </w:r>
    </w:p>
    <w:p w:rsidR="00F21AC3" w:rsidRDefault="00F21AC3" w:rsidP="007C3A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Державного агентства України</w:t>
      </w:r>
    </w:p>
    <w:p w:rsidR="007C3A36" w:rsidRPr="00464959" w:rsidRDefault="00F21AC3" w:rsidP="007C3A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 питань кіно</w:t>
      </w:r>
      <w:r w:rsidR="00C53CBB" w:rsidRPr="00464959">
        <w:rPr>
          <w:b/>
          <w:i/>
          <w:sz w:val="28"/>
          <w:szCs w:val="28"/>
        </w:rPr>
        <w:t xml:space="preserve"> на 201</w:t>
      </w:r>
      <w:r w:rsidR="00BC7622">
        <w:rPr>
          <w:b/>
          <w:i/>
          <w:sz w:val="28"/>
          <w:szCs w:val="28"/>
        </w:rPr>
        <w:t>9</w:t>
      </w:r>
      <w:r w:rsidR="00941211">
        <w:rPr>
          <w:b/>
          <w:i/>
          <w:sz w:val="28"/>
          <w:szCs w:val="28"/>
        </w:rPr>
        <w:t>-2021 роки</w:t>
      </w:r>
    </w:p>
    <w:p w:rsidR="007C3A36" w:rsidRPr="001D67E3" w:rsidRDefault="007C3A36" w:rsidP="007C3A36">
      <w:pPr>
        <w:jc w:val="both"/>
        <w:rPr>
          <w:b/>
          <w:i/>
          <w:szCs w:val="24"/>
        </w:rPr>
      </w:pPr>
    </w:p>
    <w:p w:rsidR="007C3A36" w:rsidRDefault="007C3A36" w:rsidP="007C3A36">
      <w:pPr>
        <w:ind w:firstLine="567"/>
        <w:jc w:val="both"/>
        <w:rPr>
          <w:sz w:val="28"/>
          <w:szCs w:val="28"/>
        </w:rPr>
      </w:pPr>
    </w:p>
    <w:p w:rsidR="0097045F" w:rsidRPr="00E25462" w:rsidRDefault="00464959" w:rsidP="0097045F">
      <w:pPr>
        <w:pStyle w:val="a8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7045F">
        <w:rPr>
          <w:rFonts w:ascii="Times New Roman" w:hAnsi="Times New Roman" w:cs="Times New Roman"/>
          <w:sz w:val="28"/>
          <w:szCs w:val="28"/>
        </w:rPr>
        <w:t>На виконання</w:t>
      </w:r>
      <w:r w:rsidR="00941211" w:rsidRPr="009412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1211" w:rsidRPr="002A65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</w:t>
      </w:r>
      <w:r w:rsidR="00941211">
        <w:rPr>
          <w:rFonts w:ascii="Times New Roman" w:eastAsia="Times New Roman" w:hAnsi="Times New Roman" w:cs="Times New Roman"/>
          <w:sz w:val="28"/>
          <w:szCs w:val="28"/>
          <w:lang w:eastAsia="uk-UA"/>
        </w:rPr>
        <w:t>3¹</w:t>
      </w:r>
      <w:r w:rsidRPr="0097045F">
        <w:rPr>
          <w:rFonts w:ascii="Times New Roman" w:hAnsi="Times New Roman" w:cs="Times New Roman"/>
          <w:sz w:val="28"/>
          <w:szCs w:val="28"/>
        </w:rPr>
        <w:t xml:space="preserve"> </w:t>
      </w:r>
      <w:r w:rsidR="00941211">
        <w:rPr>
          <w:rFonts w:ascii="Times New Roman" w:hAnsi="Times New Roman" w:cs="Times New Roman"/>
          <w:sz w:val="28"/>
          <w:szCs w:val="28"/>
        </w:rPr>
        <w:t xml:space="preserve">пункту 3 постанови Кабінету Міністрів України </w:t>
      </w:r>
      <w:r w:rsidR="003C6370" w:rsidRPr="002A65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28 вересня 2011 року № 1001</w:t>
      </w:r>
      <w:r w:rsidR="003C63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6370" w:rsidRPr="002A65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зі змінами </w:t>
      </w:r>
      <w:r w:rsidR="003C6370" w:rsidRPr="003C63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3C6370" w:rsidRPr="003C6370">
        <w:rPr>
          <w:rFonts w:ascii="Times New Roman" w:hAnsi="Times New Roman"/>
          <w:sz w:val="28"/>
          <w:szCs w:val="28"/>
        </w:rPr>
        <w:t>Деякі питання здійснення внутрішнього аудиту та утворення підрозділів внутрішнього аудиту</w:t>
      </w:r>
      <w:r w:rsidR="003C6370" w:rsidRPr="002A6562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uk-UA"/>
        </w:rPr>
        <w:t>»,</w:t>
      </w:r>
      <w:r w:rsidR="003C6370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uk-UA"/>
        </w:rPr>
        <w:t xml:space="preserve"> </w:t>
      </w:r>
      <w:r w:rsidR="003C6370" w:rsidRPr="003C637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частини 18 пункту 10 постанови Кабінету Міністрів України від 17 липня 2014 року № </w:t>
      </w:r>
      <w:r w:rsidR="003C6370" w:rsidRPr="003C6370">
        <w:rPr>
          <w:rFonts w:ascii="Times New Roman" w:hAnsi="Times New Roman" w:cs="Times New Roman"/>
          <w:sz w:val="28"/>
          <w:szCs w:val="28"/>
          <w:lang w:eastAsia="uk-UA"/>
        </w:rPr>
        <w:t>277 «</w:t>
      </w:r>
      <w:hyperlink r:id="rId6" w:anchor="n8" w:history="1">
        <w:r w:rsidR="003C6370" w:rsidRPr="003C6370">
          <w:rPr>
            <w:rFonts w:ascii="Times New Roman" w:hAnsi="Times New Roman" w:cs="Times New Roman"/>
            <w:sz w:val="28"/>
            <w:szCs w:val="28"/>
            <w:lang w:eastAsia="uk-UA"/>
          </w:rPr>
          <w:t>Положення про Державне агентство України з питань кіно</w:t>
        </w:r>
      </w:hyperlink>
      <w:r w:rsidR="00E776B9">
        <w:rPr>
          <w:rFonts w:ascii="Times New Roman" w:hAnsi="Times New Roman" w:cs="Times New Roman"/>
          <w:sz w:val="28"/>
          <w:szCs w:val="28"/>
          <w:lang w:eastAsia="uk-UA"/>
        </w:rPr>
        <w:t>»</w:t>
      </w:r>
    </w:p>
    <w:p w:rsidR="007C3A36" w:rsidRPr="004D0EEE" w:rsidRDefault="007C3A36" w:rsidP="007C3A36">
      <w:pPr>
        <w:ind w:firstLine="567"/>
        <w:jc w:val="both"/>
        <w:rPr>
          <w:sz w:val="28"/>
          <w:szCs w:val="28"/>
        </w:rPr>
      </w:pPr>
    </w:p>
    <w:p w:rsidR="007C3A36" w:rsidRDefault="007C3A36" w:rsidP="007C3A36">
      <w:pPr>
        <w:tabs>
          <w:tab w:val="left" w:pos="1680"/>
        </w:tabs>
        <w:ind w:firstLine="567"/>
        <w:jc w:val="both"/>
        <w:rPr>
          <w:b/>
          <w:sz w:val="28"/>
          <w:szCs w:val="28"/>
        </w:rPr>
      </w:pPr>
      <w:r w:rsidRPr="00223085">
        <w:rPr>
          <w:b/>
          <w:sz w:val="28"/>
          <w:szCs w:val="28"/>
        </w:rPr>
        <w:t>НАКАЗУЮ:</w:t>
      </w:r>
    </w:p>
    <w:p w:rsidR="007C3A36" w:rsidRPr="00223085" w:rsidRDefault="007C3A36" w:rsidP="007C3A36">
      <w:pPr>
        <w:tabs>
          <w:tab w:val="left" w:pos="1680"/>
        </w:tabs>
        <w:ind w:firstLine="567"/>
        <w:jc w:val="both"/>
        <w:rPr>
          <w:b/>
          <w:sz w:val="28"/>
          <w:szCs w:val="28"/>
        </w:rPr>
      </w:pPr>
    </w:p>
    <w:p w:rsidR="007C3A36" w:rsidRDefault="00464959" w:rsidP="007C3A3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E776B9">
        <w:rPr>
          <w:sz w:val="28"/>
          <w:szCs w:val="28"/>
        </w:rPr>
        <w:t>Стратегічний п</w:t>
      </w:r>
      <w:r>
        <w:rPr>
          <w:sz w:val="28"/>
          <w:szCs w:val="28"/>
        </w:rPr>
        <w:t xml:space="preserve">лан </w:t>
      </w:r>
      <w:r w:rsidR="00D15E56">
        <w:rPr>
          <w:sz w:val="28"/>
          <w:szCs w:val="28"/>
        </w:rPr>
        <w:t>діяльності з</w:t>
      </w:r>
      <w:r>
        <w:rPr>
          <w:sz w:val="28"/>
          <w:szCs w:val="28"/>
        </w:rPr>
        <w:t xml:space="preserve"> внутрішнього аудиту</w:t>
      </w:r>
      <w:r w:rsidR="00F21AC3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Державного агентства України з питань кіно на 2019</w:t>
      </w:r>
      <w:r w:rsidR="00E776B9">
        <w:rPr>
          <w:sz w:val="28"/>
          <w:szCs w:val="28"/>
        </w:rPr>
        <w:t>-2021 роки</w:t>
      </w:r>
      <w:r w:rsidR="007C3A36" w:rsidRPr="00FB69C7">
        <w:rPr>
          <w:sz w:val="28"/>
          <w:szCs w:val="28"/>
        </w:rPr>
        <w:t>, що додається.</w:t>
      </w:r>
    </w:p>
    <w:p w:rsidR="00D556A2" w:rsidRDefault="00D556A2" w:rsidP="00D556A2">
      <w:pPr>
        <w:pStyle w:val="a3"/>
        <w:ind w:left="567"/>
        <w:jc w:val="both"/>
        <w:rPr>
          <w:sz w:val="28"/>
          <w:szCs w:val="28"/>
        </w:rPr>
      </w:pPr>
    </w:p>
    <w:p w:rsidR="00D556A2" w:rsidRPr="000B4400" w:rsidRDefault="00E25462" w:rsidP="000B440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556A2" w:rsidRPr="00D556A2">
        <w:rPr>
          <w:sz w:val="28"/>
          <w:szCs w:val="28"/>
        </w:rPr>
        <w:t>Сектору організаційно-аналітичного забезпечення, діловодства і контролю (</w:t>
      </w:r>
      <w:proofErr w:type="spellStart"/>
      <w:r w:rsidR="00D556A2" w:rsidRPr="00D556A2">
        <w:rPr>
          <w:sz w:val="28"/>
          <w:szCs w:val="28"/>
        </w:rPr>
        <w:t>Дідик</w:t>
      </w:r>
      <w:proofErr w:type="spellEnd"/>
      <w:r w:rsidR="00D556A2" w:rsidRPr="00D556A2">
        <w:rPr>
          <w:sz w:val="28"/>
          <w:szCs w:val="28"/>
        </w:rPr>
        <w:t xml:space="preserve"> М.В.) забезпечити розміщення цього наказу та </w:t>
      </w:r>
      <w:r w:rsidR="00E776B9">
        <w:rPr>
          <w:sz w:val="28"/>
          <w:szCs w:val="28"/>
        </w:rPr>
        <w:t>Стратегічного п</w:t>
      </w:r>
      <w:r w:rsidR="00D556A2" w:rsidRPr="00D556A2">
        <w:rPr>
          <w:sz w:val="28"/>
          <w:szCs w:val="28"/>
        </w:rPr>
        <w:t xml:space="preserve">лану </w:t>
      </w:r>
      <w:r w:rsidR="00D15E56">
        <w:rPr>
          <w:sz w:val="28"/>
          <w:szCs w:val="28"/>
        </w:rPr>
        <w:t>діяльності</w:t>
      </w:r>
      <w:r w:rsidR="00D556A2" w:rsidRPr="00D556A2">
        <w:rPr>
          <w:sz w:val="28"/>
          <w:szCs w:val="28"/>
        </w:rPr>
        <w:t xml:space="preserve"> внутрішнього аудиту Державного агентства України з питань кіно на 2019</w:t>
      </w:r>
      <w:r w:rsidR="00E776B9">
        <w:rPr>
          <w:sz w:val="28"/>
          <w:szCs w:val="28"/>
        </w:rPr>
        <w:t>-2021</w:t>
      </w:r>
      <w:r w:rsidR="00D556A2" w:rsidRPr="00D556A2">
        <w:rPr>
          <w:sz w:val="28"/>
          <w:szCs w:val="28"/>
        </w:rPr>
        <w:t xml:space="preserve"> р</w:t>
      </w:r>
      <w:r w:rsidR="00E776B9">
        <w:rPr>
          <w:sz w:val="28"/>
          <w:szCs w:val="28"/>
        </w:rPr>
        <w:t>оки</w:t>
      </w:r>
      <w:r w:rsidR="00D556A2" w:rsidRPr="00D556A2">
        <w:rPr>
          <w:sz w:val="28"/>
          <w:szCs w:val="28"/>
        </w:rPr>
        <w:t xml:space="preserve"> на офіційному веб-сайті</w:t>
      </w:r>
      <w:r w:rsidR="000B4400" w:rsidRPr="000B4400">
        <w:rPr>
          <w:b/>
          <w:sz w:val="28"/>
          <w:szCs w:val="28"/>
        </w:rPr>
        <w:t xml:space="preserve"> </w:t>
      </w:r>
      <w:r w:rsidR="000B4400" w:rsidRPr="00D556A2">
        <w:rPr>
          <w:sz w:val="28"/>
          <w:szCs w:val="28"/>
        </w:rPr>
        <w:t>Держкіно</w:t>
      </w:r>
      <w:r w:rsidR="000B4400">
        <w:rPr>
          <w:sz w:val="28"/>
          <w:szCs w:val="28"/>
        </w:rPr>
        <w:t xml:space="preserve"> </w:t>
      </w:r>
      <w:r w:rsidR="000B4400" w:rsidRPr="000B4400">
        <w:rPr>
          <w:color w:val="1F3864" w:themeColor="accent5" w:themeShade="80"/>
          <w:sz w:val="28"/>
          <w:szCs w:val="28"/>
        </w:rPr>
        <w:t>(dergkino.gov.ua)</w:t>
      </w:r>
      <w:r w:rsidR="000B4400">
        <w:rPr>
          <w:sz w:val="28"/>
          <w:szCs w:val="28"/>
        </w:rPr>
        <w:t>.</w:t>
      </w:r>
    </w:p>
    <w:p w:rsidR="00D556A2" w:rsidRPr="00FB69C7" w:rsidRDefault="00D556A2" w:rsidP="007C3A36">
      <w:pPr>
        <w:ind w:firstLine="567"/>
        <w:jc w:val="both"/>
        <w:rPr>
          <w:sz w:val="28"/>
          <w:szCs w:val="28"/>
        </w:rPr>
      </w:pPr>
    </w:p>
    <w:p w:rsidR="007C3A36" w:rsidRPr="00464959" w:rsidRDefault="00E25462" w:rsidP="000B4400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64959" w:rsidRPr="00464959">
        <w:rPr>
          <w:sz w:val="28"/>
          <w:szCs w:val="28"/>
          <w:lang w:val="uk-UA"/>
        </w:rPr>
        <w:t>Контроль за виконанням цього наказу залишаю за собою</w:t>
      </w:r>
      <w:r w:rsidR="00D15E56">
        <w:rPr>
          <w:sz w:val="28"/>
          <w:szCs w:val="28"/>
          <w:lang w:val="uk-UA"/>
        </w:rPr>
        <w:t>.</w:t>
      </w:r>
    </w:p>
    <w:p w:rsidR="007C3A36" w:rsidRDefault="007C3A36" w:rsidP="007C3A36">
      <w:pPr>
        <w:pStyle w:val="a3"/>
        <w:ind w:left="927"/>
        <w:jc w:val="both"/>
        <w:rPr>
          <w:sz w:val="28"/>
          <w:szCs w:val="28"/>
        </w:rPr>
      </w:pPr>
    </w:p>
    <w:p w:rsidR="00E25462" w:rsidRPr="001D67E3" w:rsidRDefault="00E25462" w:rsidP="007C3A36">
      <w:pPr>
        <w:pStyle w:val="a3"/>
        <w:ind w:left="927"/>
        <w:jc w:val="both"/>
        <w:rPr>
          <w:sz w:val="28"/>
          <w:szCs w:val="28"/>
        </w:rPr>
      </w:pPr>
    </w:p>
    <w:p w:rsidR="007C3A36" w:rsidRDefault="007C3A36" w:rsidP="00CB4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</w:t>
      </w:r>
      <w:r w:rsidR="00464959">
        <w:rPr>
          <w:b/>
          <w:sz w:val="28"/>
          <w:szCs w:val="28"/>
        </w:rPr>
        <w:t xml:space="preserve">а </w:t>
      </w:r>
      <w:r w:rsidRPr="00944572">
        <w:rPr>
          <w:b/>
          <w:sz w:val="28"/>
          <w:szCs w:val="28"/>
        </w:rPr>
        <w:tab/>
      </w:r>
      <w:r w:rsidRPr="00944572">
        <w:rPr>
          <w:b/>
          <w:sz w:val="28"/>
          <w:szCs w:val="28"/>
        </w:rPr>
        <w:tab/>
      </w:r>
      <w:r w:rsidRPr="00944572">
        <w:rPr>
          <w:b/>
          <w:sz w:val="28"/>
          <w:szCs w:val="28"/>
        </w:rPr>
        <w:tab/>
      </w:r>
      <w:r w:rsidRPr="00944572">
        <w:rPr>
          <w:b/>
          <w:sz w:val="28"/>
          <w:szCs w:val="28"/>
        </w:rPr>
        <w:tab/>
      </w:r>
      <w:r w:rsidRPr="00944572">
        <w:rPr>
          <w:b/>
          <w:sz w:val="28"/>
          <w:szCs w:val="28"/>
        </w:rPr>
        <w:tab/>
      </w:r>
      <w:r w:rsidR="00CB43C0">
        <w:rPr>
          <w:b/>
          <w:sz w:val="28"/>
          <w:szCs w:val="28"/>
        </w:rPr>
        <w:tab/>
      </w:r>
      <w:r w:rsidR="00CB43C0">
        <w:rPr>
          <w:b/>
          <w:sz w:val="28"/>
          <w:szCs w:val="28"/>
        </w:rPr>
        <w:tab/>
      </w:r>
      <w:r w:rsidR="00CB43C0">
        <w:rPr>
          <w:b/>
          <w:sz w:val="28"/>
          <w:szCs w:val="28"/>
        </w:rPr>
        <w:tab/>
      </w:r>
      <w:r w:rsidR="00CB43C0">
        <w:rPr>
          <w:b/>
          <w:sz w:val="28"/>
          <w:szCs w:val="28"/>
        </w:rPr>
        <w:tab/>
      </w:r>
      <w:r w:rsidR="00CB43C0">
        <w:rPr>
          <w:b/>
          <w:sz w:val="28"/>
          <w:szCs w:val="28"/>
        </w:rPr>
        <w:tab/>
      </w:r>
      <w:r w:rsidR="00464959">
        <w:rPr>
          <w:b/>
          <w:sz w:val="28"/>
          <w:szCs w:val="28"/>
        </w:rPr>
        <w:t>П.</w:t>
      </w:r>
      <w:r w:rsidR="00CB43C0">
        <w:rPr>
          <w:b/>
          <w:sz w:val="28"/>
          <w:szCs w:val="28"/>
        </w:rPr>
        <w:t xml:space="preserve"> </w:t>
      </w:r>
      <w:r w:rsidR="00464959">
        <w:rPr>
          <w:b/>
          <w:sz w:val="28"/>
          <w:szCs w:val="28"/>
        </w:rPr>
        <w:t>Іллєнко</w:t>
      </w:r>
    </w:p>
    <w:tbl>
      <w:tblPr>
        <w:tblStyle w:val="a7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978"/>
      </w:tblGrid>
      <w:tr w:rsidR="000B4400" w:rsidTr="00195E02">
        <w:tc>
          <w:tcPr>
            <w:tcW w:w="7513" w:type="dxa"/>
          </w:tcPr>
          <w:p w:rsidR="000B4400" w:rsidRDefault="000B4400" w:rsidP="002B34DE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E776B9" w:rsidRDefault="00E776B9" w:rsidP="002B34DE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E776B9" w:rsidRDefault="00E776B9" w:rsidP="002B34DE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E776B9" w:rsidRDefault="00E776B9" w:rsidP="002B34DE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0B4400" w:rsidRDefault="000B4400" w:rsidP="002B34DE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C3AEE" w:rsidRDefault="002C3AEE" w:rsidP="006B7DED">
      <w:pPr>
        <w:pStyle w:val="2"/>
        <w:spacing w:after="0" w:line="240" w:lineRule="auto"/>
        <w:ind w:left="284"/>
        <w:rPr>
          <w:b/>
          <w:sz w:val="28"/>
          <w:szCs w:val="28"/>
        </w:rPr>
      </w:pPr>
    </w:p>
    <w:p w:rsidR="00EC2422" w:rsidRDefault="00EC2422" w:rsidP="006B7DED">
      <w:pPr>
        <w:pStyle w:val="2"/>
        <w:spacing w:after="0" w:line="240" w:lineRule="auto"/>
        <w:ind w:left="284"/>
        <w:rPr>
          <w:b/>
          <w:sz w:val="28"/>
          <w:szCs w:val="28"/>
        </w:rPr>
        <w:sectPr w:rsidR="00EC2422" w:rsidSect="00C53CB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C2422" w:rsidRPr="00336A51" w:rsidRDefault="00EC2422" w:rsidP="00EC2422">
      <w:pPr>
        <w:ind w:left="10490"/>
        <w:rPr>
          <w:b/>
          <w:bCs/>
          <w:i/>
          <w:szCs w:val="24"/>
        </w:rPr>
      </w:pPr>
      <w:r w:rsidRPr="00336A51">
        <w:rPr>
          <w:b/>
          <w:color w:val="000000"/>
          <w:szCs w:val="24"/>
        </w:rPr>
        <w:lastRenderedPageBreak/>
        <w:t>ЗАТВЕРДЖУЮ</w:t>
      </w:r>
    </w:p>
    <w:p w:rsidR="00EC2422" w:rsidRPr="00336A51" w:rsidRDefault="00EC2422" w:rsidP="00EC2422">
      <w:pPr>
        <w:spacing w:before="60"/>
        <w:ind w:left="10490"/>
        <w:rPr>
          <w:bCs/>
          <w:szCs w:val="24"/>
        </w:rPr>
      </w:pPr>
      <w:r w:rsidRPr="00336A51">
        <w:rPr>
          <w:bCs/>
          <w:szCs w:val="24"/>
        </w:rPr>
        <w:t xml:space="preserve">Голова Державного агентства </w:t>
      </w:r>
    </w:p>
    <w:p w:rsidR="00EC2422" w:rsidRPr="00336A51" w:rsidRDefault="00EC2422" w:rsidP="00EC2422">
      <w:pPr>
        <w:spacing w:before="60"/>
        <w:ind w:left="10490"/>
        <w:rPr>
          <w:bCs/>
          <w:szCs w:val="24"/>
        </w:rPr>
      </w:pPr>
      <w:r w:rsidRPr="00336A51">
        <w:rPr>
          <w:bCs/>
          <w:szCs w:val="24"/>
        </w:rPr>
        <w:t>України з питань кіно</w:t>
      </w:r>
    </w:p>
    <w:p w:rsidR="00EC2422" w:rsidRPr="00336A51" w:rsidRDefault="00EC2422" w:rsidP="00EC2422">
      <w:pPr>
        <w:spacing w:before="60"/>
        <w:ind w:left="10490"/>
        <w:rPr>
          <w:bCs/>
          <w:i/>
          <w:szCs w:val="24"/>
        </w:rPr>
      </w:pPr>
      <w:r w:rsidRPr="00336A51">
        <w:rPr>
          <w:bCs/>
          <w:i/>
          <w:szCs w:val="24"/>
        </w:rPr>
        <w:t xml:space="preserve">____________________  </w:t>
      </w:r>
      <w:proofErr w:type="spellStart"/>
      <w:r w:rsidRPr="00336A51">
        <w:rPr>
          <w:bCs/>
          <w:szCs w:val="24"/>
          <w:u w:val="single"/>
        </w:rPr>
        <w:t>П.Ю.Іллєнко</w:t>
      </w:r>
      <w:proofErr w:type="spellEnd"/>
    </w:p>
    <w:p w:rsidR="00EC2422" w:rsidRPr="00336A51" w:rsidRDefault="00EC2422" w:rsidP="00EC2422">
      <w:pPr>
        <w:ind w:left="10490"/>
        <w:rPr>
          <w:bCs/>
          <w:i/>
          <w:sz w:val="16"/>
          <w:szCs w:val="16"/>
        </w:rPr>
      </w:pPr>
      <w:r w:rsidRPr="00336A51">
        <w:rPr>
          <w:bCs/>
          <w:i/>
          <w:sz w:val="16"/>
          <w:szCs w:val="16"/>
        </w:rPr>
        <w:t xml:space="preserve">                    (підпис)                                              (П.І.П.)</w:t>
      </w:r>
    </w:p>
    <w:p w:rsidR="00EC2422" w:rsidRPr="00336A51" w:rsidRDefault="00EC2422" w:rsidP="00EC2422">
      <w:pPr>
        <w:spacing w:before="60"/>
        <w:ind w:left="10490"/>
        <w:rPr>
          <w:bCs/>
          <w:szCs w:val="24"/>
        </w:rPr>
      </w:pPr>
      <w:r w:rsidRPr="00336A51">
        <w:rPr>
          <w:color w:val="000000"/>
          <w:szCs w:val="24"/>
        </w:rPr>
        <w:t>«</w:t>
      </w:r>
      <w:r w:rsidRPr="00D058EB">
        <w:rPr>
          <w:color w:val="000000"/>
          <w:szCs w:val="24"/>
          <w:u w:val="single"/>
        </w:rPr>
        <w:t>31</w:t>
      </w:r>
      <w:r w:rsidRPr="00336A51">
        <w:rPr>
          <w:color w:val="000000"/>
          <w:szCs w:val="24"/>
        </w:rPr>
        <w:t xml:space="preserve">» </w:t>
      </w:r>
      <w:r w:rsidRPr="00D058EB">
        <w:rPr>
          <w:color w:val="000000"/>
          <w:szCs w:val="24"/>
          <w:u w:val="single"/>
        </w:rPr>
        <w:t>січня</w:t>
      </w:r>
      <w:r w:rsidRPr="00336A51">
        <w:rPr>
          <w:color w:val="000000"/>
          <w:szCs w:val="24"/>
        </w:rPr>
        <w:t xml:space="preserve"> 20</w:t>
      </w:r>
      <w:r w:rsidRPr="007F1DD7">
        <w:rPr>
          <w:color w:val="000000"/>
          <w:szCs w:val="24"/>
          <w:u w:val="single"/>
        </w:rPr>
        <w:t>19</w:t>
      </w:r>
      <w:r w:rsidRPr="00336A51">
        <w:rPr>
          <w:color w:val="000000"/>
          <w:szCs w:val="24"/>
        </w:rPr>
        <w:t xml:space="preserve"> року</w:t>
      </w:r>
    </w:p>
    <w:p w:rsidR="00EC2422" w:rsidRPr="00336A51" w:rsidRDefault="00EC2422" w:rsidP="00EC2422">
      <w:pPr>
        <w:autoSpaceDE w:val="0"/>
        <w:autoSpaceDN w:val="0"/>
        <w:adjustRightInd w:val="0"/>
        <w:ind w:left="10490"/>
        <w:jc w:val="center"/>
        <w:rPr>
          <w:bCs/>
          <w:szCs w:val="24"/>
        </w:rPr>
      </w:pPr>
    </w:p>
    <w:p w:rsidR="00EC2422" w:rsidRDefault="00EC2422" w:rsidP="00EC2422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EC2422" w:rsidRPr="00336A51" w:rsidRDefault="00EC2422" w:rsidP="00EC2422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EC2422" w:rsidRPr="00336A51" w:rsidRDefault="00EC2422" w:rsidP="00EC242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36A51">
        <w:rPr>
          <w:b/>
          <w:bCs/>
          <w:szCs w:val="24"/>
        </w:rPr>
        <w:t xml:space="preserve">СТРАТЕГІЧНИЙ ПЛАН </w:t>
      </w:r>
    </w:p>
    <w:p w:rsidR="00EC2422" w:rsidRPr="00336A51" w:rsidRDefault="00EC2422" w:rsidP="00EC242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36A51">
        <w:rPr>
          <w:b/>
          <w:bCs/>
          <w:szCs w:val="24"/>
        </w:rPr>
        <w:t xml:space="preserve">ДІЯЛЬНОСТІ З ВНУТРІШНЬОГО АУДИТУ </w:t>
      </w:r>
    </w:p>
    <w:p w:rsidR="00EC2422" w:rsidRDefault="00EC2422" w:rsidP="00EC242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36A51">
        <w:rPr>
          <w:b/>
          <w:bCs/>
          <w:szCs w:val="24"/>
        </w:rPr>
        <w:t>на 20</w:t>
      </w:r>
      <w:r w:rsidRPr="00336A51">
        <w:rPr>
          <w:bCs/>
          <w:szCs w:val="24"/>
          <w:u w:val="single"/>
        </w:rPr>
        <w:t>19</w:t>
      </w:r>
      <w:r w:rsidRPr="00336A51">
        <w:rPr>
          <w:b/>
          <w:bCs/>
          <w:szCs w:val="24"/>
        </w:rPr>
        <w:t xml:space="preserve"> – 20</w:t>
      </w:r>
      <w:r w:rsidRPr="00336A51">
        <w:rPr>
          <w:bCs/>
          <w:szCs w:val="24"/>
          <w:u w:val="single"/>
        </w:rPr>
        <w:t>21</w:t>
      </w:r>
      <w:r w:rsidRPr="00336A51">
        <w:rPr>
          <w:b/>
          <w:bCs/>
          <w:szCs w:val="24"/>
        </w:rPr>
        <w:t xml:space="preserve"> роки</w:t>
      </w:r>
    </w:p>
    <w:p w:rsidR="00EC2422" w:rsidRPr="00336A51" w:rsidRDefault="00EC2422" w:rsidP="00EC24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2422" w:rsidRPr="00336A51" w:rsidRDefault="00EC2422" w:rsidP="00EC2422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336A51">
        <w:rPr>
          <w:b/>
          <w:szCs w:val="24"/>
          <w:u w:val="single"/>
        </w:rPr>
        <w:t>Державн</w:t>
      </w:r>
      <w:r>
        <w:rPr>
          <w:b/>
          <w:szCs w:val="24"/>
          <w:u w:val="single"/>
        </w:rPr>
        <w:t>ого</w:t>
      </w:r>
      <w:r w:rsidRPr="00336A51">
        <w:rPr>
          <w:b/>
          <w:szCs w:val="24"/>
          <w:u w:val="single"/>
        </w:rPr>
        <w:t xml:space="preserve"> агентств</w:t>
      </w:r>
      <w:r>
        <w:rPr>
          <w:b/>
          <w:szCs w:val="24"/>
          <w:u w:val="single"/>
        </w:rPr>
        <w:t>а</w:t>
      </w:r>
      <w:r w:rsidRPr="00336A51">
        <w:rPr>
          <w:b/>
          <w:szCs w:val="24"/>
          <w:u w:val="single"/>
        </w:rPr>
        <w:t xml:space="preserve"> України з питань кіно</w:t>
      </w:r>
    </w:p>
    <w:p w:rsidR="00EC2422" w:rsidRPr="00336A51" w:rsidRDefault="00EC2422" w:rsidP="00EC2422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336A51">
        <w:rPr>
          <w:i/>
          <w:sz w:val="18"/>
          <w:szCs w:val="18"/>
        </w:rPr>
        <w:t xml:space="preserve"> (назва центр</w:t>
      </w:r>
      <w:r>
        <w:rPr>
          <w:i/>
          <w:sz w:val="18"/>
          <w:szCs w:val="18"/>
        </w:rPr>
        <w:t>ального органу виконавчої влади</w:t>
      </w:r>
      <w:r w:rsidRPr="00336A51">
        <w:rPr>
          <w:i/>
          <w:sz w:val="18"/>
          <w:szCs w:val="18"/>
        </w:rPr>
        <w:t>)</w:t>
      </w:r>
    </w:p>
    <w:p w:rsidR="00EC2422" w:rsidRPr="00336A51" w:rsidRDefault="00EC2422" w:rsidP="00EC242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bookmarkStart w:id="0" w:name="_Toc421546205"/>
      <w:bookmarkStart w:id="1" w:name="_Toc421615695"/>
      <w:bookmarkStart w:id="2" w:name="_Toc430950721"/>
      <w:bookmarkStart w:id="3" w:name="_Toc430950793"/>
      <w:bookmarkStart w:id="4" w:name="_Toc430950826"/>
    </w:p>
    <w:p w:rsidR="00EC2422" w:rsidRPr="00B10F7C" w:rsidRDefault="00EC2422" w:rsidP="00EC2422">
      <w:pPr>
        <w:tabs>
          <w:tab w:val="left" w:pos="8250"/>
        </w:tabs>
        <w:spacing w:before="60" w:after="60"/>
        <w:ind w:firstLine="567"/>
        <w:jc w:val="both"/>
        <w:rPr>
          <w:color w:val="000000"/>
          <w:szCs w:val="24"/>
        </w:rPr>
      </w:pPr>
      <w:r w:rsidRPr="00B10F7C">
        <w:rPr>
          <w:szCs w:val="24"/>
        </w:rPr>
        <w:t xml:space="preserve">Стратегічний план діяльності </w:t>
      </w:r>
      <w:r w:rsidRPr="00B10F7C">
        <w:rPr>
          <w:bCs/>
          <w:szCs w:val="24"/>
        </w:rPr>
        <w:t xml:space="preserve">з внутрішнього аудиту </w:t>
      </w:r>
      <w:r w:rsidRPr="00B10F7C">
        <w:rPr>
          <w:color w:val="000000"/>
          <w:szCs w:val="24"/>
        </w:rPr>
        <w:t xml:space="preserve">(далі – Стратегічний план) </w:t>
      </w:r>
      <w:r w:rsidRPr="00B10F7C">
        <w:rPr>
          <w:bCs/>
          <w:szCs w:val="24"/>
        </w:rPr>
        <w:t xml:space="preserve">формується </w:t>
      </w:r>
      <w:r>
        <w:rPr>
          <w:color w:val="000000"/>
          <w:szCs w:val="24"/>
        </w:rPr>
        <w:t xml:space="preserve">сектором </w:t>
      </w:r>
      <w:r w:rsidRPr="00B10F7C">
        <w:rPr>
          <w:color w:val="000000"/>
          <w:szCs w:val="24"/>
        </w:rPr>
        <w:t>внутрішнього аудиту</w:t>
      </w:r>
      <w:r>
        <w:rPr>
          <w:color w:val="000000"/>
          <w:szCs w:val="24"/>
        </w:rPr>
        <w:t>, на який</w:t>
      </w:r>
      <w:r w:rsidRPr="00B10F7C">
        <w:rPr>
          <w:color w:val="000000"/>
          <w:szCs w:val="24"/>
        </w:rPr>
        <w:t xml:space="preserve"> покладено повноваження щодо проведення внутрішнього аудиту (далі – </w:t>
      </w:r>
      <w:r>
        <w:rPr>
          <w:color w:val="000000"/>
          <w:szCs w:val="24"/>
        </w:rPr>
        <w:t>Сектор</w:t>
      </w:r>
      <w:r w:rsidRPr="00B10F7C">
        <w:rPr>
          <w:color w:val="000000"/>
          <w:szCs w:val="24"/>
        </w:rPr>
        <w:t xml:space="preserve">) </w:t>
      </w:r>
      <w:r>
        <w:rPr>
          <w:bCs/>
          <w:szCs w:val="24"/>
        </w:rPr>
        <w:t>Державного агентства України з питань кіно</w:t>
      </w:r>
      <w:r w:rsidRPr="00B10F7C">
        <w:rPr>
          <w:bCs/>
          <w:szCs w:val="24"/>
        </w:rPr>
        <w:t xml:space="preserve"> (далі – </w:t>
      </w:r>
      <w:r>
        <w:rPr>
          <w:bCs/>
          <w:szCs w:val="24"/>
        </w:rPr>
        <w:t>Держкіно)</w:t>
      </w:r>
      <w:r w:rsidRPr="00B10F7C">
        <w:rPr>
          <w:color w:val="000000"/>
          <w:szCs w:val="24"/>
        </w:rPr>
        <w:t xml:space="preserve">. </w:t>
      </w:r>
    </w:p>
    <w:p w:rsidR="00EC2422" w:rsidRPr="00336A51" w:rsidRDefault="00EC2422" w:rsidP="00EC2422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Cs w:val="24"/>
        </w:rPr>
      </w:pPr>
      <w:r w:rsidRPr="00336A51">
        <w:rPr>
          <w:b/>
          <w:bCs/>
          <w:szCs w:val="24"/>
        </w:rPr>
        <w:t>І. МЕТА (МІСІЯ) ВНУТРІШНЬОГО АУДИТУ</w:t>
      </w:r>
    </w:p>
    <w:p w:rsidR="00EC2422" w:rsidRPr="00F27DCD" w:rsidRDefault="00EC2422" w:rsidP="00EC2422">
      <w:pPr>
        <w:autoSpaceDE w:val="0"/>
        <w:autoSpaceDN w:val="0"/>
        <w:adjustRightInd w:val="0"/>
        <w:spacing w:before="60" w:after="60"/>
        <w:ind w:firstLine="567"/>
        <w:jc w:val="both"/>
        <w:rPr>
          <w:szCs w:val="24"/>
        </w:rPr>
      </w:pPr>
      <w:r w:rsidRPr="00336A51">
        <w:rPr>
          <w:szCs w:val="24"/>
        </w:rPr>
        <w:t>Мета (місія) внутрішнього аудиту</w:t>
      </w:r>
      <w:r>
        <w:rPr>
          <w:szCs w:val="24"/>
        </w:rPr>
        <w:t xml:space="preserve"> - </w:t>
      </w:r>
      <w:r w:rsidRPr="00F27DCD">
        <w:rPr>
          <w:szCs w:val="24"/>
        </w:rPr>
        <w:t xml:space="preserve">сприяння </w:t>
      </w:r>
      <w:r>
        <w:rPr>
          <w:szCs w:val="24"/>
        </w:rPr>
        <w:t>Держкіно</w:t>
      </w:r>
      <w:r w:rsidRPr="00F27DCD">
        <w:rPr>
          <w:szCs w:val="24"/>
        </w:rPr>
        <w:t xml:space="preserve"> у досягненні визначених цілей шляхом надання </w:t>
      </w:r>
      <w:r>
        <w:rPr>
          <w:szCs w:val="24"/>
        </w:rPr>
        <w:t>Голові</w:t>
      </w:r>
      <w:r w:rsidRPr="00F27DCD">
        <w:rPr>
          <w:szCs w:val="24"/>
        </w:rPr>
        <w:t xml:space="preserve"> об’єктивних і незалежних висновків та рекомендацій, спрямованих на підвищення ефективності та результативності системи внутрішнього контролю, діяльності з управління ризиками.</w:t>
      </w:r>
    </w:p>
    <w:p w:rsidR="00EC2422" w:rsidRPr="00336A51" w:rsidRDefault="00EC2422" w:rsidP="00EC2422">
      <w:pPr>
        <w:spacing w:before="120" w:after="120"/>
        <w:ind w:firstLine="567"/>
        <w:jc w:val="both"/>
        <w:rPr>
          <w:b/>
          <w:szCs w:val="24"/>
        </w:rPr>
      </w:pPr>
      <w:r w:rsidRPr="00336A51">
        <w:rPr>
          <w:b/>
          <w:szCs w:val="24"/>
        </w:rPr>
        <w:t>ІІ. СТРАТЕГІЯ ПЛАНУВАННЯ ДІЯЛЬНОСТІ З ВНУТРІШНЬОГО АУДИТУ</w:t>
      </w:r>
    </w:p>
    <w:p w:rsidR="00EC2422" w:rsidRPr="00336A51" w:rsidRDefault="00EC2422" w:rsidP="00EC2422">
      <w:pPr>
        <w:spacing w:before="60" w:after="60"/>
        <w:ind w:firstLine="567"/>
        <w:jc w:val="both"/>
        <w:rPr>
          <w:szCs w:val="24"/>
        </w:rPr>
      </w:pPr>
      <w:r w:rsidRPr="00336A51">
        <w:rPr>
          <w:szCs w:val="24"/>
        </w:rPr>
        <w:t xml:space="preserve">Стратегія планування діяльності з внутрішнього аудиту передбачає: </w:t>
      </w:r>
    </w:p>
    <w:p w:rsidR="00EC2422" w:rsidRPr="00DC53BD" w:rsidRDefault="00EC2422" w:rsidP="00EC2422">
      <w:pPr>
        <w:tabs>
          <w:tab w:val="left" w:pos="8250"/>
        </w:tabs>
        <w:spacing w:before="60" w:after="60"/>
        <w:ind w:firstLine="567"/>
        <w:jc w:val="both"/>
        <w:rPr>
          <w:color w:val="000000"/>
          <w:szCs w:val="24"/>
        </w:rPr>
      </w:pPr>
      <w:r>
        <w:rPr>
          <w:szCs w:val="24"/>
        </w:rPr>
        <w:t>1)</w:t>
      </w:r>
      <w:r w:rsidRPr="00DC53B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розробка загальної стратегії та плану аудиту</w:t>
      </w:r>
      <w:r w:rsidRPr="00DC53BD">
        <w:rPr>
          <w:color w:val="000000"/>
          <w:szCs w:val="24"/>
        </w:rPr>
        <w:t>;</w:t>
      </w:r>
    </w:p>
    <w:p w:rsidR="00EC2422" w:rsidRPr="00DC53BD" w:rsidRDefault="00EC2422" w:rsidP="00EC2422">
      <w:pPr>
        <w:tabs>
          <w:tab w:val="left" w:pos="8250"/>
        </w:tabs>
        <w:spacing w:before="60" w:after="60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2) </w:t>
      </w:r>
      <w:r w:rsidRPr="00DC53BD">
        <w:rPr>
          <w:color w:val="000000"/>
          <w:szCs w:val="24"/>
        </w:rPr>
        <w:t xml:space="preserve">врахування </w:t>
      </w:r>
      <w:r>
        <w:rPr>
          <w:color w:val="000000"/>
          <w:szCs w:val="24"/>
        </w:rPr>
        <w:t xml:space="preserve">позиції Голови </w:t>
      </w:r>
      <w:r w:rsidRPr="00DC53BD">
        <w:rPr>
          <w:color w:val="000000"/>
          <w:szCs w:val="24"/>
        </w:rPr>
        <w:t xml:space="preserve">щодо ризикових сфер діяльності </w:t>
      </w:r>
      <w:r>
        <w:rPr>
          <w:color w:val="000000"/>
          <w:szCs w:val="24"/>
        </w:rPr>
        <w:t>Держкіно</w:t>
      </w:r>
      <w:r w:rsidRPr="00DC53BD">
        <w:rPr>
          <w:color w:val="000000"/>
          <w:szCs w:val="24"/>
        </w:rPr>
        <w:t>;</w:t>
      </w:r>
    </w:p>
    <w:p w:rsidR="00EC2422" w:rsidRPr="00DC53BD" w:rsidRDefault="00EC2422" w:rsidP="00EC2422">
      <w:pPr>
        <w:tabs>
          <w:tab w:val="left" w:pos="8250"/>
        </w:tabs>
        <w:spacing w:before="60" w:after="60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3) </w:t>
      </w:r>
      <w:r w:rsidRPr="00DC53BD">
        <w:rPr>
          <w:color w:val="000000"/>
          <w:szCs w:val="24"/>
        </w:rPr>
        <w:t xml:space="preserve">формування стратегічних цілей внутрішнього аудиту з врахуванням визначеної загальної стратегії діяльності </w:t>
      </w:r>
      <w:r>
        <w:rPr>
          <w:color w:val="000000"/>
          <w:szCs w:val="24"/>
        </w:rPr>
        <w:t>Держкіно</w:t>
      </w:r>
      <w:r w:rsidRPr="00DC53BD">
        <w:rPr>
          <w:color w:val="000000"/>
          <w:szCs w:val="24"/>
        </w:rPr>
        <w:t xml:space="preserve"> та мети (місії) внутрішнього аудиту;</w:t>
      </w:r>
    </w:p>
    <w:p w:rsidR="00EC2422" w:rsidRPr="00DC53BD" w:rsidRDefault="00EC2422" w:rsidP="00EC2422">
      <w:pPr>
        <w:tabs>
          <w:tab w:val="left" w:pos="8250"/>
        </w:tabs>
        <w:spacing w:before="60" w:after="60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4)</w:t>
      </w:r>
      <w:r w:rsidRPr="00DC53BD">
        <w:rPr>
          <w:color w:val="000000"/>
          <w:szCs w:val="24"/>
        </w:rPr>
        <w:t xml:space="preserve"> проведення консультацій з відповідальними за діяльність з метою правильності формулювання аудиторської думки про ризики у діяльності </w:t>
      </w:r>
      <w:r>
        <w:rPr>
          <w:color w:val="000000"/>
          <w:szCs w:val="24"/>
        </w:rPr>
        <w:t>Держкіно</w:t>
      </w:r>
      <w:r w:rsidRPr="00DC53BD">
        <w:rPr>
          <w:color w:val="000000"/>
          <w:szCs w:val="24"/>
        </w:rPr>
        <w:t>;</w:t>
      </w:r>
    </w:p>
    <w:p w:rsidR="00EC2422" w:rsidRPr="00DC53BD" w:rsidRDefault="00EC2422" w:rsidP="00EC2422">
      <w:pPr>
        <w:tabs>
          <w:tab w:val="left" w:pos="8250"/>
        </w:tabs>
        <w:spacing w:before="60" w:after="60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5) </w:t>
      </w:r>
      <w:r w:rsidRPr="00DC53BD">
        <w:rPr>
          <w:color w:val="000000"/>
          <w:szCs w:val="24"/>
        </w:rPr>
        <w:t>проведення оцінки ризиків з метою визначення пріоритетних об’єктів, які будуть підлягати внутрішньому аудиту;</w:t>
      </w:r>
    </w:p>
    <w:p w:rsidR="00EC2422" w:rsidRPr="00DC53BD" w:rsidRDefault="00EC2422" w:rsidP="00EC2422">
      <w:pPr>
        <w:tabs>
          <w:tab w:val="left" w:pos="8250"/>
        </w:tabs>
        <w:spacing w:before="60" w:after="60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6)</w:t>
      </w:r>
      <w:r w:rsidRPr="00DC53BD">
        <w:rPr>
          <w:color w:val="000000"/>
          <w:szCs w:val="24"/>
        </w:rPr>
        <w:t xml:space="preserve"> врахування результатів внутрішніх аудитів, проведених за останні </w:t>
      </w:r>
      <w:r>
        <w:rPr>
          <w:color w:val="000000"/>
          <w:szCs w:val="24"/>
        </w:rPr>
        <w:t>два</w:t>
      </w:r>
      <w:r w:rsidRPr="00DC53BD">
        <w:rPr>
          <w:color w:val="000000"/>
          <w:szCs w:val="24"/>
        </w:rPr>
        <w:t xml:space="preserve"> роки;</w:t>
      </w:r>
    </w:p>
    <w:p w:rsidR="00EC2422" w:rsidRPr="00DC53BD" w:rsidRDefault="00EC2422" w:rsidP="00EC2422">
      <w:pPr>
        <w:tabs>
          <w:tab w:val="left" w:pos="8250"/>
        </w:tabs>
        <w:spacing w:before="60" w:after="60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7)</w:t>
      </w:r>
      <w:r w:rsidRPr="00DC53BD">
        <w:rPr>
          <w:color w:val="000000"/>
          <w:szCs w:val="24"/>
        </w:rPr>
        <w:t xml:space="preserve"> щорічну актуалізацію Стратегічного плану з урахуванням змін, що відбулися у стратегічних пріоритетах діяльності </w:t>
      </w:r>
      <w:r>
        <w:rPr>
          <w:color w:val="000000"/>
          <w:szCs w:val="24"/>
        </w:rPr>
        <w:t>Держкіно</w:t>
      </w:r>
      <w:r w:rsidRPr="00DC53BD">
        <w:rPr>
          <w:color w:val="000000"/>
          <w:szCs w:val="24"/>
        </w:rPr>
        <w:t xml:space="preserve">, а також результатів щорічної оцінки ризиків, проведеної </w:t>
      </w:r>
      <w:r>
        <w:rPr>
          <w:color w:val="000000"/>
          <w:szCs w:val="24"/>
        </w:rPr>
        <w:t>сектором</w:t>
      </w:r>
      <w:r w:rsidRPr="00DC53BD">
        <w:rPr>
          <w:color w:val="000000"/>
          <w:szCs w:val="24"/>
        </w:rPr>
        <w:t xml:space="preserve"> внутрішнього аудиту.</w:t>
      </w:r>
    </w:p>
    <w:p w:rsidR="00EC2422" w:rsidRPr="00B7630F" w:rsidRDefault="00EC2422" w:rsidP="00EC2422">
      <w:pPr>
        <w:spacing w:before="60" w:after="60"/>
        <w:ind w:firstLine="567"/>
        <w:jc w:val="both"/>
        <w:rPr>
          <w:bCs/>
          <w:szCs w:val="24"/>
        </w:rPr>
      </w:pPr>
      <w:r w:rsidRPr="00336A51">
        <w:rPr>
          <w:szCs w:val="24"/>
        </w:rPr>
        <w:t xml:space="preserve">Цей Стратегічний план діяльності з внутрішнього аудиту раз на рік переглядається (актуалізується) з урахуванням змін у </w:t>
      </w:r>
      <w:r w:rsidRPr="00336A51">
        <w:rPr>
          <w:bCs/>
          <w:szCs w:val="24"/>
        </w:rPr>
        <w:t>стратегічних пріоритетах діяльності</w:t>
      </w:r>
      <w:r w:rsidRPr="00336A51">
        <w:rPr>
          <w:szCs w:val="24"/>
        </w:rPr>
        <w:t xml:space="preserve"> </w:t>
      </w:r>
      <w:r w:rsidRPr="00B7630F">
        <w:rPr>
          <w:bCs/>
          <w:szCs w:val="24"/>
        </w:rPr>
        <w:t xml:space="preserve">Держкіно </w:t>
      </w:r>
      <w:r w:rsidRPr="00336A51">
        <w:rPr>
          <w:bCs/>
          <w:szCs w:val="24"/>
        </w:rPr>
        <w:t xml:space="preserve">та результатів щорічної оцінки ризиків, </w:t>
      </w:r>
      <w:r w:rsidRPr="00B7630F">
        <w:rPr>
          <w:bCs/>
          <w:szCs w:val="24"/>
        </w:rPr>
        <w:t>проведеної сектором внутрішнього аудиту.</w:t>
      </w:r>
    </w:p>
    <w:bookmarkEnd w:id="0"/>
    <w:bookmarkEnd w:id="1"/>
    <w:bookmarkEnd w:id="2"/>
    <w:bookmarkEnd w:id="3"/>
    <w:bookmarkEnd w:id="4"/>
    <w:p w:rsidR="00EC2422" w:rsidRPr="00B7630F" w:rsidRDefault="00EC2422" w:rsidP="00EC2422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Cs w:val="24"/>
        </w:rPr>
      </w:pPr>
      <w:r w:rsidRPr="00B7630F">
        <w:rPr>
          <w:b/>
          <w:bCs/>
          <w:szCs w:val="24"/>
        </w:rPr>
        <w:t>ІІI. СТРАТЕГІЧНІ ЦІЛІ ТА ЗАВДАННЯ ВНУТРІШНЬОГО АУДИТУ</w:t>
      </w:r>
    </w:p>
    <w:p w:rsidR="00EC2422" w:rsidRPr="004B51C8" w:rsidRDefault="00EC2422" w:rsidP="00EC2422">
      <w:pPr>
        <w:autoSpaceDE w:val="0"/>
        <w:autoSpaceDN w:val="0"/>
        <w:adjustRightInd w:val="0"/>
        <w:spacing w:before="60" w:after="60"/>
        <w:ind w:firstLine="567"/>
        <w:jc w:val="center"/>
        <w:rPr>
          <w:b/>
          <w:bCs/>
          <w:szCs w:val="24"/>
        </w:rPr>
      </w:pPr>
      <w:r w:rsidRPr="004B51C8">
        <w:rPr>
          <w:b/>
          <w:bCs/>
          <w:szCs w:val="24"/>
        </w:rPr>
        <w:t>3.1. Стратегічні цілі внутрішнього аудиту на 20</w:t>
      </w:r>
      <w:r w:rsidRPr="004B51C8">
        <w:rPr>
          <w:b/>
          <w:bCs/>
          <w:szCs w:val="24"/>
          <w:u w:val="single"/>
        </w:rPr>
        <w:t>19</w:t>
      </w:r>
      <w:r w:rsidRPr="004B51C8">
        <w:rPr>
          <w:b/>
          <w:bCs/>
          <w:szCs w:val="24"/>
        </w:rPr>
        <w:t xml:space="preserve"> – 20</w:t>
      </w:r>
      <w:r w:rsidRPr="004B51C8">
        <w:rPr>
          <w:b/>
          <w:bCs/>
          <w:szCs w:val="24"/>
          <w:u w:val="single"/>
        </w:rPr>
        <w:t>21</w:t>
      </w:r>
      <w:r w:rsidRPr="004B51C8">
        <w:rPr>
          <w:b/>
          <w:bCs/>
          <w:szCs w:val="24"/>
        </w:rPr>
        <w:t xml:space="preserve"> роки визначено з урахуванням загальної стратегії діяльності </w:t>
      </w:r>
      <w:r w:rsidRPr="004B51C8">
        <w:rPr>
          <w:b/>
          <w:szCs w:val="24"/>
        </w:rPr>
        <w:t>Держкіно</w:t>
      </w:r>
      <w:r w:rsidRPr="004B51C8">
        <w:rPr>
          <w:b/>
          <w:bCs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162"/>
        <w:gridCol w:w="5481"/>
      </w:tblGrid>
      <w:tr w:rsidR="00EC2422" w:rsidRPr="00336A51" w:rsidTr="003C01AA">
        <w:tc>
          <w:tcPr>
            <w:tcW w:w="4865" w:type="dxa"/>
            <w:shd w:val="clear" w:color="auto" w:fill="DEEAF6"/>
            <w:vAlign w:val="center"/>
          </w:tcPr>
          <w:p w:rsidR="00EC2422" w:rsidRPr="00336A51" w:rsidRDefault="00EC2422" w:rsidP="003C01AA">
            <w:pPr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 xml:space="preserve">Стратегічна ціль/пріоритети діяльності </w:t>
            </w:r>
            <w:r>
              <w:rPr>
                <w:b/>
                <w:i/>
                <w:sz w:val="18"/>
                <w:szCs w:val="18"/>
              </w:rPr>
              <w:t>Держкіно</w:t>
            </w:r>
          </w:p>
        </w:tc>
        <w:tc>
          <w:tcPr>
            <w:tcW w:w="4207" w:type="dxa"/>
            <w:shd w:val="clear" w:color="auto" w:fill="DEEAF6"/>
            <w:vAlign w:val="center"/>
          </w:tcPr>
          <w:p w:rsidR="00EC2422" w:rsidRPr="00336A51" w:rsidRDefault="00EC2422" w:rsidP="003C01AA">
            <w:pPr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 xml:space="preserve">Основні документи, які визначають стратегічні цілі/пріоритети діяльності </w:t>
            </w:r>
            <w:r>
              <w:rPr>
                <w:b/>
                <w:i/>
                <w:sz w:val="18"/>
                <w:szCs w:val="18"/>
              </w:rPr>
              <w:t>Держкіно</w:t>
            </w:r>
          </w:p>
        </w:tc>
        <w:tc>
          <w:tcPr>
            <w:tcW w:w="5550" w:type="dxa"/>
            <w:shd w:val="clear" w:color="auto" w:fill="DEEAF6"/>
            <w:vAlign w:val="center"/>
          </w:tcPr>
          <w:p w:rsidR="00EC2422" w:rsidRPr="00336A51" w:rsidRDefault="00EC2422" w:rsidP="003C01AA">
            <w:pPr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Стратегічна ціль внутрішнього аудиту</w:t>
            </w:r>
          </w:p>
        </w:tc>
      </w:tr>
      <w:tr w:rsidR="00EC2422" w:rsidRPr="00336A51" w:rsidTr="003C01AA">
        <w:tc>
          <w:tcPr>
            <w:tcW w:w="4865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07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50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3</w:t>
            </w:r>
          </w:p>
        </w:tc>
      </w:tr>
      <w:tr w:rsidR="00EC2422" w:rsidRPr="00336A51" w:rsidTr="003C01AA">
        <w:tc>
          <w:tcPr>
            <w:tcW w:w="4865" w:type="dxa"/>
            <w:shd w:val="clear" w:color="auto" w:fill="auto"/>
          </w:tcPr>
          <w:p w:rsidR="00EC2422" w:rsidRDefault="00EC2422" w:rsidP="003C01AA">
            <w:pPr>
              <w:ind w:firstLine="450"/>
              <w:jc w:val="both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Довгострокові цілі</w:t>
            </w:r>
            <w:r w:rsidRPr="00237796">
              <w:rPr>
                <w:color w:val="000000"/>
                <w:sz w:val="20"/>
                <w:lang w:eastAsia="uk-UA"/>
              </w:rPr>
              <w:t>: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r>
              <w:rPr>
                <w:sz w:val="20"/>
              </w:rPr>
              <w:t xml:space="preserve">- </w:t>
            </w:r>
            <w:r w:rsidRPr="00D4593F">
              <w:rPr>
                <w:sz w:val="20"/>
              </w:rPr>
              <w:t>удосконалення нормативно-правової бази у сфер</w:t>
            </w:r>
            <w:r>
              <w:rPr>
                <w:sz w:val="20"/>
              </w:rPr>
              <w:t xml:space="preserve">і </w:t>
            </w:r>
            <w:r w:rsidRPr="00D4593F">
              <w:rPr>
                <w:sz w:val="20"/>
              </w:rPr>
              <w:t>кінематографії</w:t>
            </w:r>
            <w:r>
              <w:rPr>
                <w:sz w:val="20"/>
              </w:rPr>
              <w:t>, р</w:t>
            </w:r>
            <w:r w:rsidRPr="00237796">
              <w:rPr>
                <w:color w:val="000000"/>
                <w:sz w:val="20"/>
                <w:lang w:eastAsia="uk-UA"/>
              </w:rPr>
              <w:t>озроблення пропозицій щодо вдосконалення законодавчих актів, актів Президента України і Кабінету Міністрів України, нормативно-правових актів міністерств</w:t>
            </w:r>
            <w:r>
              <w:rPr>
                <w:sz w:val="20"/>
              </w:rPr>
              <w:t>;</w:t>
            </w:r>
          </w:p>
          <w:p w:rsidR="00EC2422" w:rsidRPr="002F7169" w:rsidRDefault="00EC2422" w:rsidP="003C01AA">
            <w:pPr>
              <w:jc w:val="both"/>
              <w:rPr>
                <w:color w:val="2A2928"/>
                <w:sz w:val="20"/>
                <w:lang w:eastAsia="uk-UA"/>
              </w:rPr>
            </w:pPr>
            <w:bookmarkStart w:id="5" w:name="n298"/>
            <w:bookmarkEnd w:id="5"/>
            <w:r>
              <w:rPr>
                <w:color w:val="000000"/>
                <w:sz w:val="20"/>
                <w:lang w:eastAsia="uk-UA"/>
              </w:rPr>
              <w:t xml:space="preserve">- </w:t>
            </w:r>
            <w:r w:rsidRPr="002F7169">
              <w:rPr>
                <w:color w:val="2A2928"/>
                <w:sz w:val="20"/>
                <w:lang w:eastAsia="uk-UA"/>
              </w:rPr>
              <w:t>створення дієвої системи контролю за дотриманням чинної нормативно-правової бази, що регулює відносини у галузі кінематографії;</w:t>
            </w:r>
          </w:p>
          <w:p w:rsidR="00EC2422" w:rsidRDefault="00EC2422" w:rsidP="003C01AA">
            <w:pPr>
              <w:shd w:val="clear" w:color="auto" w:fill="FFFFFF"/>
              <w:jc w:val="both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  <w:r w:rsidRPr="00237796">
              <w:rPr>
                <w:color w:val="000000"/>
                <w:sz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lang w:eastAsia="uk-UA"/>
              </w:rPr>
              <w:t>ефективне застосування законодавства</w:t>
            </w:r>
            <w:r w:rsidRPr="00237796">
              <w:rPr>
                <w:color w:val="000000"/>
                <w:sz w:val="20"/>
                <w:lang w:eastAsia="uk-UA"/>
              </w:rPr>
              <w:t>;</w:t>
            </w:r>
          </w:p>
          <w:p w:rsidR="00EC2422" w:rsidRDefault="00EC2422" w:rsidP="003C01AA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  <w:r>
              <w:t xml:space="preserve"> </w:t>
            </w:r>
            <w:r w:rsidRPr="00325AC7">
              <w:rPr>
                <w:sz w:val="20"/>
              </w:rPr>
              <w:t>розвиток національного кіновиробництва</w:t>
            </w:r>
            <w:r>
              <w:rPr>
                <w:sz w:val="20"/>
              </w:rPr>
              <w:t>;</w:t>
            </w:r>
          </w:p>
          <w:p w:rsidR="00EC2422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6" w:name="n299"/>
            <w:bookmarkEnd w:id="6"/>
            <w:r>
              <w:rPr>
                <w:color w:val="000000"/>
                <w:sz w:val="20"/>
                <w:lang w:eastAsia="uk-UA"/>
              </w:rPr>
              <w:t>-</w:t>
            </w:r>
            <w:r w:rsidRPr="00237796">
              <w:rPr>
                <w:color w:val="000000"/>
                <w:sz w:val="20"/>
                <w:lang w:eastAsia="uk-UA"/>
              </w:rPr>
              <w:t xml:space="preserve"> проведення аналізу діяльності суб’єктів кінематографії, підготовка висновків щодо тенденцій розвитку національної кінематографії;</w:t>
            </w:r>
            <w:bookmarkStart w:id="7" w:name="n300"/>
            <w:bookmarkEnd w:id="7"/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-</w:t>
            </w:r>
            <w:r w:rsidRPr="00237796">
              <w:rPr>
                <w:color w:val="000000"/>
                <w:sz w:val="20"/>
                <w:lang w:eastAsia="uk-UA"/>
              </w:rPr>
              <w:t xml:space="preserve"> розроблення пропозицій щодо структурного вдосконалення та реформування національної кіноіндустрії, розвитку </w:t>
            </w:r>
            <w:proofErr w:type="spellStart"/>
            <w:r w:rsidRPr="00237796">
              <w:rPr>
                <w:color w:val="000000"/>
                <w:sz w:val="20"/>
                <w:lang w:eastAsia="uk-UA"/>
              </w:rPr>
              <w:t>продюсерської</w:t>
            </w:r>
            <w:proofErr w:type="spellEnd"/>
            <w:r w:rsidRPr="00237796">
              <w:rPr>
                <w:color w:val="000000"/>
                <w:sz w:val="20"/>
                <w:lang w:eastAsia="uk-UA"/>
              </w:rPr>
              <w:t xml:space="preserve"> системи;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8" w:name="n301"/>
            <w:bookmarkEnd w:id="8"/>
            <w:r>
              <w:rPr>
                <w:color w:val="000000"/>
                <w:sz w:val="20"/>
                <w:lang w:eastAsia="uk-UA"/>
              </w:rPr>
              <w:t>-</w:t>
            </w:r>
            <w:r w:rsidRPr="00237796">
              <w:rPr>
                <w:color w:val="000000"/>
                <w:sz w:val="20"/>
                <w:lang w:eastAsia="uk-UA"/>
              </w:rPr>
              <w:t xml:space="preserve"> виконання програми виробництва фільмів, розроблення економічного обґрунтування та проведення розрахунків граничних обсягів видатків державного бюджету;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9" w:name="n302"/>
            <w:bookmarkEnd w:id="9"/>
            <w:r>
              <w:rPr>
                <w:color w:val="000000"/>
                <w:sz w:val="20"/>
                <w:lang w:eastAsia="uk-UA"/>
              </w:rPr>
              <w:t xml:space="preserve">- </w:t>
            </w:r>
            <w:r w:rsidRPr="00325AC7">
              <w:rPr>
                <w:color w:val="000000"/>
                <w:sz w:val="20"/>
                <w:lang w:eastAsia="uk-UA"/>
              </w:rPr>
              <w:t>розроблення пропозицій до програми створення та розповсюдження національних фільмів;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10" w:name="n303"/>
            <w:bookmarkEnd w:id="10"/>
            <w:r>
              <w:rPr>
                <w:color w:val="000000"/>
                <w:sz w:val="20"/>
                <w:lang w:eastAsia="uk-UA"/>
              </w:rPr>
              <w:t xml:space="preserve">- </w:t>
            </w:r>
            <w:r w:rsidRPr="00237796">
              <w:rPr>
                <w:color w:val="000000"/>
                <w:sz w:val="20"/>
                <w:lang w:eastAsia="uk-UA"/>
              </w:rPr>
              <w:t>укладення договорів про закупівлю товарів, робіт і послуг, необхідних для виготовлення (створення) вихідних фільмових матеріалів, аудіовізуальних творів;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11" w:name="n304"/>
            <w:bookmarkStart w:id="12" w:name="n305"/>
            <w:bookmarkEnd w:id="11"/>
            <w:bookmarkEnd w:id="12"/>
            <w:r>
              <w:rPr>
                <w:color w:val="000000"/>
                <w:sz w:val="20"/>
                <w:lang w:eastAsia="uk-UA"/>
              </w:rPr>
              <w:lastRenderedPageBreak/>
              <w:t xml:space="preserve">- </w:t>
            </w:r>
            <w:r w:rsidRPr="00237796">
              <w:rPr>
                <w:color w:val="000000"/>
                <w:sz w:val="20"/>
                <w:lang w:eastAsia="uk-UA"/>
              </w:rPr>
              <w:t>сприяння збереженню та раціональному використанню національної та світової кінематографічної спадщини;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13" w:name="n306"/>
            <w:bookmarkEnd w:id="13"/>
            <w:r>
              <w:rPr>
                <w:color w:val="000000"/>
                <w:sz w:val="20"/>
                <w:lang w:eastAsia="uk-UA"/>
              </w:rPr>
              <w:t xml:space="preserve">- </w:t>
            </w:r>
            <w:r w:rsidRPr="00237796">
              <w:rPr>
                <w:color w:val="000000"/>
                <w:sz w:val="20"/>
                <w:lang w:eastAsia="uk-UA"/>
              </w:rPr>
              <w:t>ведення Державного реєстру виробників, розповсюджувачів і демонстраторів фільмів;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14" w:name="n307"/>
            <w:bookmarkEnd w:id="14"/>
            <w:r>
              <w:rPr>
                <w:color w:val="000000"/>
                <w:sz w:val="20"/>
                <w:lang w:eastAsia="uk-UA"/>
              </w:rPr>
              <w:t xml:space="preserve">- </w:t>
            </w:r>
            <w:r w:rsidRPr="00237796">
              <w:rPr>
                <w:color w:val="000000"/>
                <w:sz w:val="20"/>
                <w:lang w:eastAsia="uk-UA"/>
              </w:rPr>
              <w:t>ведення Державного реєстру фільмів;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15" w:name="n308"/>
            <w:bookmarkEnd w:id="15"/>
            <w:r>
              <w:rPr>
                <w:color w:val="000000"/>
                <w:sz w:val="20"/>
                <w:lang w:eastAsia="uk-UA"/>
              </w:rPr>
              <w:t xml:space="preserve">- </w:t>
            </w:r>
            <w:r w:rsidRPr="00237796">
              <w:rPr>
                <w:color w:val="000000"/>
                <w:sz w:val="20"/>
                <w:lang w:eastAsia="uk-UA"/>
              </w:rPr>
              <w:t>видача державних посвідчень на право розповсюдження і демонстрування фільмів;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16" w:name="n309"/>
            <w:bookmarkEnd w:id="16"/>
            <w:r>
              <w:rPr>
                <w:color w:val="000000"/>
                <w:sz w:val="20"/>
                <w:lang w:eastAsia="uk-UA"/>
              </w:rPr>
              <w:t xml:space="preserve">- </w:t>
            </w:r>
            <w:r w:rsidRPr="00237796">
              <w:rPr>
                <w:color w:val="000000"/>
                <w:sz w:val="20"/>
                <w:lang w:eastAsia="uk-UA"/>
              </w:rPr>
              <w:t>участь в організації конкурсу з відбору інвестиційних та інноваційних проектів у сфері кінематографії;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17" w:name="n310"/>
            <w:bookmarkEnd w:id="17"/>
            <w:r>
              <w:rPr>
                <w:color w:val="000000"/>
                <w:sz w:val="20"/>
                <w:lang w:eastAsia="uk-UA"/>
              </w:rPr>
              <w:t xml:space="preserve">- </w:t>
            </w:r>
            <w:r w:rsidRPr="00237796">
              <w:rPr>
                <w:color w:val="000000"/>
                <w:sz w:val="20"/>
                <w:lang w:eastAsia="uk-UA"/>
              </w:rPr>
              <w:t>розроблення пропозицій щодо умов прокату, тиражування, розповсюдження і публічного показу або демонстрування фільмів з індексами, що мають обмеження глядацької аудиторії;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18" w:name="n311"/>
            <w:bookmarkEnd w:id="18"/>
            <w:r>
              <w:rPr>
                <w:color w:val="000000"/>
                <w:sz w:val="20"/>
                <w:lang w:eastAsia="uk-UA"/>
              </w:rPr>
              <w:t>-</w:t>
            </w:r>
            <w:r w:rsidRPr="00237796">
              <w:rPr>
                <w:color w:val="000000"/>
                <w:sz w:val="20"/>
                <w:lang w:eastAsia="uk-UA"/>
              </w:rPr>
              <w:t xml:space="preserve"> здійснення контролю за дотриманням квоти демонстрування національних фільмів під час використання національного екранного часу, умов розповсюдження і демонстрування фільмів, передбачених державним посвідченням на право розповсюдження і демонстрування фільмів, та за наявністю зазначеного державного посвідчення;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19" w:name="n312"/>
            <w:bookmarkEnd w:id="19"/>
            <w:r>
              <w:rPr>
                <w:color w:val="000000"/>
                <w:sz w:val="20"/>
                <w:lang w:eastAsia="uk-UA"/>
              </w:rPr>
              <w:t xml:space="preserve">- </w:t>
            </w:r>
            <w:r w:rsidRPr="00237796">
              <w:rPr>
                <w:color w:val="000000"/>
                <w:sz w:val="20"/>
                <w:lang w:eastAsia="uk-UA"/>
              </w:rPr>
              <w:t>складання протоколів про адміністративні правопорушення у сфері кінематографії;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20" w:name="n313"/>
            <w:bookmarkEnd w:id="20"/>
            <w:r>
              <w:rPr>
                <w:color w:val="000000"/>
                <w:sz w:val="20"/>
                <w:lang w:eastAsia="uk-UA"/>
              </w:rPr>
              <w:t xml:space="preserve">- </w:t>
            </w:r>
            <w:r w:rsidRPr="00237796">
              <w:rPr>
                <w:color w:val="000000"/>
                <w:sz w:val="20"/>
                <w:lang w:eastAsia="uk-UA"/>
              </w:rPr>
              <w:t>здійснення відповідно до законодавства функції державного нагляду (контролю) у сфері кінематографії;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21" w:name="n314"/>
            <w:bookmarkStart w:id="22" w:name="n315"/>
            <w:bookmarkEnd w:id="21"/>
            <w:bookmarkEnd w:id="22"/>
            <w:r w:rsidRPr="00440AD9">
              <w:rPr>
                <w:color w:val="000000"/>
                <w:sz w:val="20"/>
                <w:lang w:eastAsia="uk-UA"/>
              </w:rPr>
              <w:t xml:space="preserve">- участь в організації та проведенні кінофестивалів, </w:t>
            </w:r>
            <w:proofErr w:type="spellStart"/>
            <w:r w:rsidRPr="00440AD9">
              <w:rPr>
                <w:color w:val="000000"/>
                <w:sz w:val="20"/>
                <w:lang w:eastAsia="uk-UA"/>
              </w:rPr>
              <w:t>кіновиставок</w:t>
            </w:r>
            <w:proofErr w:type="spellEnd"/>
            <w:r w:rsidRPr="00440AD9">
              <w:rPr>
                <w:color w:val="000000"/>
                <w:sz w:val="20"/>
                <w:lang w:eastAsia="uk-UA"/>
              </w:rPr>
              <w:t>, кінопрем’єр, прес-конференцій, інших заходів з популяризації національної кіноіндустрії;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23" w:name="n316"/>
            <w:bookmarkEnd w:id="23"/>
            <w:r>
              <w:rPr>
                <w:color w:val="000000"/>
                <w:sz w:val="20"/>
                <w:lang w:eastAsia="uk-UA"/>
              </w:rPr>
              <w:t xml:space="preserve">- </w:t>
            </w:r>
            <w:r w:rsidRPr="00237796">
              <w:rPr>
                <w:color w:val="000000"/>
                <w:sz w:val="20"/>
                <w:lang w:eastAsia="uk-UA"/>
              </w:rPr>
              <w:t>участь у підготовці проектів міжнародних договорів, пропозицій щодо укладення і денонсації таких договорів, укладення міжнародних договорів, забезпечення виконання зобов’язань України за міжнародними договорами з питань кінематографії;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24" w:name="n317"/>
            <w:bookmarkEnd w:id="24"/>
            <w:r>
              <w:rPr>
                <w:color w:val="000000"/>
                <w:sz w:val="20"/>
                <w:lang w:eastAsia="uk-UA"/>
              </w:rPr>
              <w:t xml:space="preserve">- </w:t>
            </w:r>
            <w:r w:rsidRPr="00237796">
              <w:rPr>
                <w:color w:val="000000"/>
                <w:sz w:val="20"/>
                <w:lang w:eastAsia="uk-UA"/>
              </w:rPr>
              <w:t>здійснення співробітництва з вітчизняними і зарубіжними кіноархівами;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25" w:name="n318"/>
            <w:bookmarkEnd w:id="25"/>
            <w:r>
              <w:rPr>
                <w:color w:val="000000"/>
                <w:sz w:val="20"/>
                <w:lang w:eastAsia="uk-UA"/>
              </w:rPr>
              <w:t xml:space="preserve">- </w:t>
            </w:r>
            <w:r w:rsidRPr="00237796">
              <w:rPr>
                <w:color w:val="000000"/>
                <w:sz w:val="20"/>
                <w:lang w:eastAsia="uk-UA"/>
              </w:rPr>
              <w:t>надання відповідно до міжнародних договорів аудіовізуальним творам в Україні статусу продукту спільного виробництва;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26" w:name="n319"/>
            <w:bookmarkEnd w:id="26"/>
            <w:r>
              <w:rPr>
                <w:color w:val="000000"/>
                <w:sz w:val="20"/>
                <w:lang w:eastAsia="uk-UA"/>
              </w:rPr>
              <w:t xml:space="preserve">- </w:t>
            </w:r>
            <w:r w:rsidRPr="00237796">
              <w:rPr>
                <w:color w:val="000000"/>
                <w:sz w:val="20"/>
                <w:lang w:eastAsia="uk-UA"/>
              </w:rPr>
              <w:t>надання аудіовізуальним творам статусу національного;</w:t>
            </w:r>
          </w:p>
          <w:p w:rsidR="00EC2422" w:rsidRPr="00237796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bookmarkStart w:id="27" w:name="n320"/>
            <w:bookmarkEnd w:id="27"/>
            <w:r>
              <w:rPr>
                <w:color w:val="000000"/>
                <w:sz w:val="20"/>
                <w:lang w:eastAsia="uk-UA"/>
              </w:rPr>
              <w:lastRenderedPageBreak/>
              <w:t xml:space="preserve">- </w:t>
            </w:r>
            <w:r w:rsidRPr="00237796">
              <w:rPr>
                <w:color w:val="000000"/>
                <w:sz w:val="20"/>
                <w:lang w:eastAsia="uk-UA"/>
              </w:rPr>
              <w:t>організація та забезпечення роботи Ради з державної підтримки кінематографії та Експертної комісії з питань кінематографії;</w:t>
            </w:r>
          </w:p>
          <w:p w:rsidR="00EC2422" w:rsidRPr="006106D5" w:rsidRDefault="00EC2422" w:rsidP="003C01AA">
            <w:pPr>
              <w:jc w:val="both"/>
              <w:rPr>
                <w:sz w:val="20"/>
              </w:rPr>
            </w:pPr>
            <w:bookmarkStart w:id="28" w:name="n321"/>
            <w:bookmarkEnd w:id="28"/>
            <w:r>
              <w:rPr>
                <w:color w:val="000000"/>
                <w:sz w:val="20"/>
                <w:lang w:eastAsia="uk-UA"/>
              </w:rPr>
              <w:t xml:space="preserve">- </w:t>
            </w:r>
            <w:r w:rsidRPr="00237796">
              <w:rPr>
                <w:color w:val="000000"/>
                <w:sz w:val="20"/>
                <w:lang w:eastAsia="uk-UA"/>
              </w:rPr>
              <w:t>внесення до Ради з державної підтримки кінематографії проектів рішень, а також реалізація рішень Ради з державної підтримки кінемат</w:t>
            </w:r>
            <w:r>
              <w:rPr>
                <w:color w:val="000000"/>
                <w:sz w:val="20"/>
                <w:lang w:eastAsia="uk-UA"/>
              </w:rPr>
              <w:t>ографії щодо</w:t>
            </w:r>
            <w:bookmarkStart w:id="29" w:name="n322"/>
            <w:bookmarkEnd w:id="29"/>
            <w:r>
              <w:rPr>
                <w:color w:val="000000"/>
                <w:sz w:val="20"/>
                <w:lang w:eastAsia="uk-UA"/>
              </w:rPr>
              <w:t xml:space="preserve"> </w:t>
            </w:r>
            <w:r w:rsidRPr="00237796">
              <w:rPr>
                <w:color w:val="000000"/>
                <w:sz w:val="20"/>
                <w:lang w:eastAsia="uk-UA"/>
              </w:rPr>
              <w:t>утворення експертних комісій у порядку, передбаченому законом;</w:t>
            </w:r>
            <w:r>
              <w:rPr>
                <w:color w:val="000000"/>
                <w:sz w:val="20"/>
                <w:lang w:eastAsia="uk-UA"/>
              </w:rPr>
              <w:t xml:space="preserve"> </w:t>
            </w:r>
            <w:r w:rsidRPr="00440AD9">
              <w:rPr>
                <w:sz w:val="20"/>
              </w:rPr>
              <w:t>зміцнення матеріально-технічної бази</w:t>
            </w:r>
            <w:r>
              <w:rPr>
                <w:sz w:val="20"/>
              </w:rPr>
              <w:t>,</w:t>
            </w:r>
            <w:bookmarkStart w:id="30" w:name="n323"/>
            <w:bookmarkEnd w:id="30"/>
            <w:r>
              <w:rPr>
                <w:color w:val="000000"/>
                <w:sz w:val="20"/>
                <w:lang w:eastAsia="uk-UA"/>
              </w:rPr>
              <w:t xml:space="preserve"> </w:t>
            </w:r>
            <w:r w:rsidRPr="00237796">
              <w:rPr>
                <w:color w:val="000000"/>
                <w:sz w:val="20"/>
                <w:lang w:eastAsia="uk-UA"/>
              </w:rPr>
              <w:t>надання державної підтримки суб’єктам кінематографії у порядку та формах, визначених законом, у тому числі укладення договорів про надання державної підтримки</w:t>
            </w:r>
            <w:bookmarkStart w:id="31" w:name="n324"/>
            <w:bookmarkEnd w:id="31"/>
            <w:r>
              <w:rPr>
                <w:color w:val="000000"/>
                <w:sz w:val="20"/>
                <w:lang w:eastAsia="uk-UA"/>
              </w:rPr>
              <w:t>.</w:t>
            </w:r>
          </w:p>
        </w:tc>
        <w:tc>
          <w:tcPr>
            <w:tcW w:w="4207" w:type="dxa"/>
            <w:shd w:val="clear" w:color="auto" w:fill="auto"/>
          </w:tcPr>
          <w:p w:rsidR="00EC2422" w:rsidRPr="008175C4" w:rsidRDefault="00EC2422" w:rsidP="003C01AA">
            <w:pPr>
              <w:jc w:val="both"/>
              <w:rPr>
                <w:bCs/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lastRenderedPageBreak/>
              <w:t xml:space="preserve">Стратегія визначається пріоритетами Держкіно, завдання стратегії ґрунтується на нормах </w:t>
            </w:r>
            <w:r w:rsidRPr="00283CD9">
              <w:rPr>
                <w:color w:val="000000"/>
                <w:sz w:val="20"/>
                <w:lang w:eastAsia="uk-UA"/>
              </w:rPr>
              <w:t xml:space="preserve">законів України </w:t>
            </w:r>
            <w:r w:rsidRPr="004B51C8">
              <w:rPr>
                <w:color w:val="000000"/>
                <w:sz w:val="20"/>
                <w:lang w:eastAsia="uk-UA"/>
              </w:rPr>
              <w:t>«</w:t>
            </w:r>
            <w:r w:rsidRPr="004B51C8">
              <w:rPr>
                <w:bCs/>
                <w:color w:val="000000"/>
                <w:sz w:val="20"/>
                <w:lang w:eastAsia="uk-UA"/>
              </w:rPr>
              <w:t>Про державну підтримку кінематографії в Україні» від 23.03.2017 № 1977-VIII</w:t>
            </w:r>
            <w:r w:rsidRPr="004B51C8">
              <w:rPr>
                <w:color w:val="000000"/>
                <w:sz w:val="20"/>
                <w:lang w:eastAsia="uk-UA"/>
              </w:rPr>
              <w:t xml:space="preserve">, </w:t>
            </w:r>
            <w:r w:rsidRPr="004B51C8">
              <w:rPr>
                <w:sz w:val="20"/>
                <w:lang w:eastAsia="uk-UA"/>
              </w:rPr>
              <w:t xml:space="preserve">««Про культуру» </w:t>
            </w:r>
            <w:r w:rsidRPr="004B51C8">
              <w:rPr>
                <w:bCs/>
                <w:color w:val="000000"/>
                <w:sz w:val="20"/>
                <w:lang w:eastAsia="uk-UA"/>
              </w:rPr>
              <w:t>від 14.03.2010 № 2778-VI</w:t>
            </w:r>
            <w:r w:rsidRPr="004B51C8">
              <w:rPr>
                <w:color w:val="000000"/>
                <w:sz w:val="20"/>
                <w:lang w:eastAsia="uk-UA"/>
              </w:rPr>
              <w:t xml:space="preserve">, </w:t>
            </w:r>
            <w:r w:rsidRPr="004B51C8">
              <w:rPr>
                <w:sz w:val="20"/>
                <w:lang w:eastAsia="uk-UA"/>
              </w:rPr>
              <w:t>«Про кінематографію</w:t>
            </w:r>
            <w:r w:rsidRPr="008175C4">
              <w:rPr>
                <w:sz w:val="20"/>
                <w:u w:val="single"/>
                <w:lang w:eastAsia="uk-UA"/>
              </w:rPr>
              <w:t>»</w:t>
            </w:r>
            <w:r>
              <w:rPr>
                <w:color w:val="000000"/>
                <w:sz w:val="20"/>
                <w:lang w:eastAsia="uk-UA"/>
              </w:rPr>
              <w:t xml:space="preserve"> </w:t>
            </w:r>
            <w:r>
              <w:rPr>
                <w:bCs/>
                <w:color w:val="000000"/>
                <w:sz w:val="20"/>
                <w:lang w:eastAsia="uk-UA"/>
              </w:rPr>
              <w:t xml:space="preserve">від 13.01.1998 № </w:t>
            </w:r>
            <w:r w:rsidRPr="00B80AC9">
              <w:rPr>
                <w:bCs/>
                <w:color w:val="000000"/>
                <w:sz w:val="20"/>
                <w:lang w:eastAsia="uk-UA"/>
              </w:rPr>
              <w:t>9</w:t>
            </w:r>
            <w:r>
              <w:rPr>
                <w:bCs/>
                <w:color w:val="000000"/>
                <w:sz w:val="20"/>
                <w:lang w:eastAsia="uk-UA"/>
              </w:rPr>
              <w:t>/98</w:t>
            </w:r>
            <w:r w:rsidRPr="00B80AC9">
              <w:rPr>
                <w:bCs/>
                <w:color w:val="000000"/>
                <w:sz w:val="20"/>
                <w:lang w:eastAsia="uk-UA"/>
              </w:rPr>
              <w:t>-</w:t>
            </w:r>
            <w:r>
              <w:rPr>
                <w:bCs/>
                <w:color w:val="000000"/>
                <w:sz w:val="20"/>
                <w:lang w:eastAsia="uk-UA"/>
              </w:rPr>
              <w:t xml:space="preserve">ВР, </w:t>
            </w:r>
            <w:r>
              <w:rPr>
                <w:color w:val="000000"/>
                <w:sz w:val="20"/>
                <w:lang w:eastAsia="uk-UA"/>
              </w:rPr>
              <w:t xml:space="preserve">«Про державну службу» від 10.12.2015 № 889 – </w:t>
            </w:r>
            <w:r w:rsidRPr="00B80AC9">
              <w:rPr>
                <w:bCs/>
                <w:color w:val="000000"/>
                <w:sz w:val="20"/>
                <w:lang w:eastAsia="uk-UA"/>
              </w:rPr>
              <w:t>VIII</w:t>
            </w:r>
            <w:r>
              <w:rPr>
                <w:bCs/>
                <w:color w:val="000000"/>
                <w:sz w:val="20"/>
                <w:lang w:eastAsia="uk-UA"/>
              </w:rPr>
              <w:t>,</w:t>
            </w:r>
            <w:r>
              <w:rPr>
                <w:color w:val="000000"/>
                <w:sz w:val="20"/>
                <w:lang w:eastAsia="uk-UA"/>
              </w:rPr>
              <w:t xml:space="preserve"> «Про центральні органи виконавчої влади» від 17.03.2011 № 3166-</w:t>
            </w:r>
            <w:r w:rsidRPr="00B80AC9">
              <w:rPr>
                <w:bCs/>
                <w:color w:val="000000"/>
                <w:sz w:val="20"/>
                <w:lang w:eastAsia="uk-UA"/>
              </w:rPr>
              <w:t>VI</w:t>
            </w:r>
            <w:r>
              <w:rPr>
                <w:bCs/>
                <w:color w:val="000000"/>
                <w:sz w:val="20"/>
                <w:lang w:eastAsia="uk-UA"/>
              </w:rPr>
              <w:t>, на нормах «Д</w:t>
            </w:r>
            <w:r w:rsidRPr="00D3207A">
              <w:rPr>
                <w:bCs/>
                <w:color w:val="000000"/>
                <w:sz w:val="20"/>
                <w:lang w:eastAsia="uk-UA"/>
              </w:rPr>
              <w:t>овгостроков</w:t>
            </w:r>
            <w:r>
              <w:rPr>
                <w:bCs/>
                <w:color w:val="000000"/>
                <w:sz w:val="20"/>
                <w:lang w:eastAsia="uk-UA"/>
              </w:rPr>
              <w:t>ої</w:t>
            </w:r>
            <w:r w:rsidRPr="00D3207A">
              <w:rPr>
                <w:bCs/>
                <w:color w:val="000000"/>
                <w:sz w:val="20"/>
                <w:lang w:eastAsia="uk-UA"/>
              </w:rPr>
              <w:t xml:space="preserve"> стратегі</w:t>
            </w:r>
            <w:r>
              <w:rPr>
                <w:bCs/>
                <w:color w:val="000000"/>
                <w:sz w:val="20"/>
                <w:lang w:eastAsia="uk-UA"/>
              </w:rPr>
              <w:t xml:space="preserve">ї </w:t>
            </w:r>
            <w:r w:rsidRPr="00D3207A">
              <w:rPr>
                <w:bCs/>
                <w:color w:val="000000"/>
                <w:sz w:val="20"/>
                <w:lang w:eastAsia="uk-UA"/>
              </w:rPr>
              <w:t> розвитку української культури - стратегія реформ</w:t>
            </w:r>
            <w:r>
              <w:rPr>
                <w:bCs/>
                <w:color w:val="000000"/>
                <w:sz w:val="20"/>
                <w:lang w:eastAsia="uk-UA"/>
              </w:rPr>
              <w:t xml:space="preserve">», яка затверджена розпорядженням Кабінету Міністрів України від 01.02.2016 № 119-р, планів </w:t>
            </w:r>
            <w:r w:rsidRPr="00283CD9">
              <w:rPr>
                <w:color w:val="000000"/>
                <w:sz w:val="20"/>
                <w:lang w:eastAsia="uk-UA"/>
              </w:rPr>
              <w:t>та інших законодавчих актів.</w:t>
            </w:r>
          </w:p>
          <w:p w:rsidR="00EC2422" w:rsidRPr="006106D5" w:rsidRDefault="00EC2422" w:rsidP="003C01AA">
            <w:pPr>
              <w:jc w:val="both"/>
              <w:rPr>
                <w:sz w:val="20"/>
              </w:rPr>
            </w:pPr>
          </w:p>
        </w:tc>
        <w:tc>
          <w:tcPr>
            <w:tcW w:w="5550" w:type="dxa"/>
            <w:shd w:val="clear" w:color="auto" w:fill="auto"/>
          </w:tcPr>
          <w:p w:rsidR="00EC2422" w:rsidRPr="00D31C62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31C62">
              <w:rPr>
                <w:sz w:val="20"/>
              </w:rPr>
              <w:t>сновн</w:t>
            </w:r>
            <w:r>
              <w:rPr>
                <w:sz w:val="20"/>
              </w:rPr>
              <w:t>а ціль сектору</w:t>
            </w:r>
            <w:r w:rsidRPr="00D31C62">
              <w:rPr>
                <w:sz w:val="20"/>
              </w:rPr>
              <w:t xml:space="preserve"> внутрішнього аудиту є надання </w:t>
            </w:r>
            <w:r>
              <w:rPr>
                <w:sz w:val="20"/>
              </w:rPr>
              <w:t>Голові Держкіно</w:t>
            </w:r>
            <w:r w:rsidRPr="00D31C62">
              <w:rPr>
                <w:sz w:val="20"/>
              </w:rPr>
              <w:t xml:space="preserve"> об'єктивних і незалежних висновків та рекомендацій щодо:</w:t>
            </w:r>
          </w:p>
          <w:p w:rsidR="00EC2422" w:rsidRPr="00D31C62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31C62">
              <w:rPr>
                <w:sz w:val="20"/>
              </w:rPr>
              <w:t>функціонування системи внутрішнього контролю та її удосконалення;</w:t>
            </w:r>
          </w:p>
          <w:p w:rsidR="00EC2422" w:rsidRPr="00D31C62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31C62">
              <w:rPr>
                <w:sz w:val="20"/>
              </w:rPr>
              <w:t>удосконалення системи управління;</w:t>
            </w:r>
          </w:p>
          <w:p w:rsidR="00EC2422" w:rsidRPr="00D31C62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31C62">
              <w:rPr>
                <w:sz w:val="20"/>
              </w:rPr>
              <w:t>запобігання фактам незаконного, неефективного та нерезультативного використання бюджетних коштів;</w:t>
            </w:r>
          </w:p>
          <w:p w:rsidR="00EC2422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31C62">
              <w:rPr>
                <w:sz w:val="20"/>
              </w:rPr>
              <w:t xml:space="preserve">запобігання виникненню помилок чи інших недоліків у діяльності </w:t>
            </w:r>
            <w:r>
              <w:rPr>
                <w:sz w:val="20"/>
              </w:rPr>
              <w:t>Держкіно</w:t>
            </w:r>
            <w:r w:rsidRPr="00D31C62">
              <w:rPr>
                <w:sz w:val="20"/>
              </w:rPr>
              <w:t>.</w:t>
            </w:r>
          </w:p>
          <w:p w:rsidR="00EC2422" w:rsidRPr="00877EBC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>1) Н</w:t>
            </w:r>
            <w:r w:rsidRPr="0031520B">
              <w:rPr>
                <w:sz w:val="20"/>
              </w:rPr>
              <w:t xml:space="preserve">адання </w:t>
            </w:r>
            <w:r>
              <w:rPr>
                <w:sz w:val="20"/>
              </w:rPr>
              <w:t>Голові Держкіно</w:t>
            </w:r>
            <w:r w:rsidRPr="0031520B">
              <w:rPr>
                <w:sz w:val="20"/>
              </w:rPr>
              <w:t xml:space="preserve"> висновків та рекомендацій для удосконалення системи внутрішнього контролю та управління, запобігання фактам незаконного, неефективного та нерезультативного використання державних ресурсів, виникнення помилок чи інших</w:t>
            </w:r>
            <w:r>
              <w:rPr>
                <w:sz w:val="20"/>
              </w:rPr>
              <w:t xml:space="preserve"> недоліків у діяльності Держкіно.</w:t>
            </w:r>
          </w:p>
          <w:p w:rsidR="00EC2422" w:rsidRPr="00D31C62" w:rsidRDefault="00EC2422" w:rsidP="003C01AA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uk-UA"/>
              </w:rPr>
              <w:t>2) Проводити координацію діяльності з діями незалежних аудиторських фірм під час проведення зовнішнього аудиту.</w:t>
            </w:r>
          </w:p>
          <w:p w:rsidR="00EC2422" w:rsidRDefault="00EC2422" w:rsidP="003C01AA">
            <w:pPr>
              <w:jc w:val="both"/>
              <w:rPr>
                <w:sz w:val="20"/>
              </w:rPr>
            </w:pPr>
            <w:r w:rsidRPr="004B51C8">
              <w:rPr>
                <w:sz w:val="20"/>
              </w:rPr>
              <w:t>3) Надавати</w:t>
            </w:r>
            <w:r w:rsidRPr="00D31C62">
              <w:rPr>
                <w:sz w:val="20"/>
              </w:rPr>
              <w:t xml:space="preserve"> </w:t>
            </w:r>
            <w:r>
              <w:rPr>
                <w:sz w:val="20"/>
              </w:rPr>
              <w:t>Голові Держкіно</w:t>
            </w:r>
            <w:r w:rsidRPr="00D31C62">
              <w:rPr>
                <w:sz w:val="20"/>
              </w:rPr>
              <w:t xml:space="preserve"> за результатами завершених внутрішніх аудитів</w:t>
            </w:r>
            <w:r>
              <w:rPr>
                <w:sz w:val="20"/>
              </w:rPr>
              <w:t xml:space="preserve"> </w:t>
            </w:r>
            <w:r w:rsidRPr="00D31C62">
              <w:rPr>
                <w:sz w:val="20"/>
              </w:rPr>
              <w:t>аудиторських звітів</w:t>
            </w:r>
            <w:r>
              <w:rPr>
                <w:sz w:val="20"/>
              </w:rPr>
              <w:t>,</w:t>
            </w:r>
            <w:r w:rsidRPr="00D31C62"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  <w:lang w:eastAsia="uk-UA"/>
              </w:rPr>
              <w:t>висновків</w:t>
            </w:r>
            <w:r w:rsidRPr="00D31C62">
              <w:rPr>
                <w:sz w:val="20"/>
              </w:rPr>
              <w:t xml:space="preserve"> і рекомендацій для прийняття ним відповідних управлінських </w:t>
            </w:r>
            <w:r>
              <w:rPr>
                <w:sz w:val="20"/>
              </w:rPr>
              <w:t>рішень.</w:t>
            </w:r>
          </w:p>
          <w:p w:rsidR="00EC2422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color w:val="000000"/>
                <w:sz w:val="20"/>
                <w:lang w:eastAsia="uk-UA"/>
              </w:rPr>
              <w:t xml:space="preserve"> Розробляти пропозиції щодо усунення виявлених недоліків та рекомендацій щодо підвищення ефективності управління.</w:t>
            </w:r>
          </w:p>
          <w:p w:rsidR="00EC2422" w:rsidRPr="00D31C62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5) Проводити </w:t>
            </w:r>
            <w:r w:rsidRPr="00D31C62">
              <w:rPr>
                <w:sz w:val="20"/>
              </w:rPr>
              <w:t>моніторинг врахування рекомендацій.</w:t>
            </w:r>
          </w:p>
          <w:p w:rsidR="00EC2422" w:rsidRPr="006106D5" w:rsidRDefault="00EC2422" w:rsidP="003C01AA">
            <w:pPr>
              <w:jc w:val="both"/>
              <w:rPr>
                <w:sz w:val="20"/>
              </w:rPr>
            </w:pPr>
          </w:p>
        </w:tc>
      </w:tr>
    </w:tbl>
    <w:p w:rsidR="00EC2422" w:rsidRPr="004B51C8" w:rsidRDefault="00EC2422" w:rsidP="00EC2422">
      <w:pPr>
        <w:autoSpaceDE w:val="0"/>
        <w:autoSpaceDN w:val="0"/>
        <w:adjustRightInd w:val="0"/>
        <w:spacing w:before="120" w:after="120"/>
        <w:ind w:firstLine="567"/>
        <w:jc w:val="center"/>
        <w:rPr>
          <w:b/>
          <w:bCs/>
          <w:szCs w:val="24"/>
        </w:rPr>
      </w:pPr>
      <w:r w:rsidRPr="004B51C8">
        <w:rPr>
          <w:b/>
          <w:bCs/>
          <w:szCs w:val="24"/>
        </w:rPr>
        <w:lastRenderedPageBreak/>
        <w:t xml:space="preserve">3.2. Завдання внутрішнього аудиту </w:t>
      </w:r>
      <w:r w:rsidRPr="004B51C8">
        <w:rPr>
          <w:b/>
          <w:szCs w:val="24"/>
        </w:rPr>
        <w:t>на 20</w:t>
      </w:r>
      <w:r w:rsidRPr="004B51C8">
        <w:rPr>
          <w:b/>
          <w:szCs w:val="24"/>
          <w:u w:val="single"/>
        </w:rPr>
        <w:t>19</w:t>
      </w:r>
      <w:r w:rsidRPr="004B51C8">
        <w:rPr>
          <w:b/>
          <w:szCs w:val="24"/>
        </w:rPr>
        <w:t xml:space="preserve"> – 20</w:t>
      </w:r>
      <w:r w:rsidRPr="004B51C8">
        <w:rPr>
          <w:b/>
          <w:szCs w:val="24"/>
          <w:u w:val="single"/>
        </w:rPr>
        <w:t>21</w:t>
      </w:r>
      <w:r w:rsidRPr="004B51C8">
        <w:rPr>
          <w:b/>
          <w:szCs w:val="24"/>
        </w:rPr>
        <w:t xml:space="preserve"> роки</w:t>
      </w:r>
      <w:r w:rsidRPr="004B51C8">
        <w:rPr>
          <w:b/>
          <w:bCs/>
          <w:szCs w:val="24"/>
        </w:rP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2693"/>
        <w:gridCol w:w="2835"/>
        <w:gridCol w:w="2835"/>
      </w:tblGrid>
      <w:tr w:rsidR="00EC2422" w:rsidRPr="00336A51" w:rsidTr="003C01AA">
        <w:tc>
          <w:tcPr>
            <w:tcW w:w="2694" w:type="dxa"/>
            <w:vMerge w:val="restart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i/>
                <w:sz w:val="18"/>
                <w:szCs w:val="18"/>
              </w:rPr>
            </w:pPr>
            <w:bookmarkStart w:id="32" w:name="_Toc421546206"/>
            <w:bookmarkStart w:id="33" w:name="_Toc421615696"/>
            <w:bookmarkStart w:id="34" w:name="_Toc430950722"/>
            <w:bookmarkStart w:id="35" w:name="_Toc430950794"/>
            <w:bookmarkStart w:id="36" w:name="_Toc430950827"/>
            <w:r w:rsidRPr="00336A51">
              <w:rPr>
                <w:b/>
                <w:i/>
                <w:sz w:val="18"/>
                <w:szCs w:val="18"/>
              </w:rPr>
              <w:t>Стратегічна ціль внутрішнього аудиту</w:t>
            </w:r>
          </w:p>
        </w:tc>
        <w:tc>
          <w:tcPr>
            <w:tcW w:w="3685" w:type="dxa"/>
            <w:vMerge w:val="restart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Завдання внутрішнього аудиту</w:t>
            </w:r>
          </w:p>
        </w:tc>
        <w:tc>
          <w:tcPr>
            <w:tcW w:w="8363" w:type="dxa"/>
            <w:gridSpan w:val="3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Ключові показники результативності, ефективності та якості</w:t>
            </w:r>
          </w:p>
        </w:tc>
      </w:tr>
      <w:tr w:rsidR="00EC2422" w:rsidRPr="00336A51" w:rsidTr="003C01AA">
        <w:trPr>
          <w:cantSplit/>
          <w:trHeight w:val="435"/>
        </w:trPr>
        <w:tc>
          <w:tcPr>
            <w:tcW w:w="2694" w:type="dxa"/>
            <w:vMerge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3685" w:type="dxa"/>
            <w:vMerge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20</w:t>
            </w:r>
            <w:r w:rsidRPr="00CE71EC">
              <w:rPr>
                <w:b/>
                <w:i/>
                <w:sz w:val="18"/>
                <w:szCs w:val="18"/>
                <w:u w:val="single"/>
              </w:rPr>
              <w:t>19</w:t>
            </w:r>
            <w:r w:rsidRPr="00336A51">
              <w:rPr>
                <w:b/>
                <w:i/>
                <w:sz w:val="18"/>
                <w:szCs w:val="18"/>
              </w:rPr>
              <w:t xml:space="preserve"> рік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20</w:t>
            </w:r>
            <w:r w:rsidRPr="00CE71EC">
              <w:rPr>
                <w:b/>
                <w:i/>
                <w:sz w:val="18"/>
                <w:szCs w:val="18"/>
                <w:u w:val="single"/>
              </w:rPr>
              <w:t>20</w:t>
            </w:r>
            <w:r w:rsidRPr="00336A51">
              <w:rPr>
                <w:b/>
                <w:i/>
                <w:sz w:val="18"/>
                <w:szCs w:val="18"/>
              </w:rPr>
              <w:t xml:space="preserve"> рік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i/>
                <w:sz w:val="20"/>
              </w:rPr>
            </w:pPr>
            <w:r w:rsidRPr="00336A51">
              <w:rPr>
                <w:b/>
                <w:i/>
                <w:sz w:val="18"/>
                <w:szCs w:val="18"/>
              </w:rPr>
              <w:t>20</w:t>
            </w:r>
            <w:r w:rsidRPr="00CE71EC">
              <w:rPr>
                <w:b/>
                <w:i/>
                <w:sz w:val="18"/>
                <w:szCs w:val="18"/>
                <w:u w:val="single"/>
              </w:rPr>
              <w:t>21</w:t>
            </w:r>
            <w:r w:rsidRPr="00336A51">
              <w:rPr>
                <w:b/>
                <w:i/>
                <w:sz w:val="18"/>
                <w:szCs w:val="18"/>
              </w:rPr>
              <w:t xml:space="preserve"> рік</w:t>
            </w:r>
          </w:p>
        </w:tc>
      </w:tr>
      <w:tr w:rsidR="00EC2422" w:rsidRPr="00336A51" w:rsidTr="003C01AA">
        <w:tc>
          <w:tcPr>
            <w:tcW w:w="2694" w:type="dxa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5</w:t>
            </w:r>
          </w:p>
        </w:tc>
      </w:tr>
      <w:tr w:rsidR="00EC2422" w:rsidRPr="00336A51" w:rsidTr="003C01AA">
        <w:tc>
          <w:tcPr>
            <w:tcW w:w="2694" w:type="dxa"/>
            <w:vMerge w:val="restart"/>
            <w:shd w:val="clear" w:color="auto" w:fill="auto"/>
          </w:tcPr>
          <w:p w:rsidR="00EC2422" w:rsidRPr="004B51C8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337D">
              <w:rPr>
                <w:sz w:val="20"/>
              </w:rPr>
              <w:t>Зміна пріоритетів при проведенні внутрішніх аудитів (від орієнтації на виявлення фінансових порушень до здійснення оцінки ефективності, результативності та якості виконання завдань, функцій, бюджетних програм, надання адміністративних послуг, здійснення контрольно-наглядових функцій, ступеня виконання і досягнення цілей тощо)</w:t>
            </w:r>
            <w:r>
              <w:rPr>
                <w:sz w:val="20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C2422" w:rsidRPr="00157CB2" w:rsidRDefault="00EC2422" w:rsidP="003C01AA">
            <w:pPr>
              <w:jc w:val="both"/>
              <w:rPr>
                <w:sz w:val="20"/>
              </w:rPr>
            </w:pPr>
            <w:r w:rsidRPr="00157CB2">
              <w:rPr>
                <w:sz w:val="20"/>
              </w:rPr>
              <w:t>Проведення внутрішніх аудитів щодо</w:t>
            </w:r>
            <w:r>
              <w:rPr>
                <w:sz w:val="20"/>
              </w:rPr>
              <w:t xml:space="preserve"> оцінки</w:t>
            </w:r>
            <w:r w:rsidRPr="00157CB2">
              <w:rPr>
                <w:sz w:val="20"/>
              </w:rPr>
              <w:t xml:space="preserve"> ефективності, </w:t>
            </w:r>
            <w:r>
              <w:rPr>
                <w:sz w:val="20"/>
              </w:rPr>
              <w:t xml:space="preserve">відповідності </w:t>
            </w:r>
            <w:r w:rsidRPr="00157CB2">
              <w:rPr>
                <w:sz w:val="20"/>
              </w:rPr>
              <w:t xml:space="preserve">результативності та якості виконання завдань, функцій </w:t>
            </w:r>
            <w:r>
              <w:rPr>
                <w:sz w:val="20"/>
              </w:rPr>
              <w:t>і</w:t>
            </w:r>
            <w:r w:rsidRPr="00157CB2">
              <w:rPr>
                <w:sz w:val="20"/>
              </w:rPr>
              <w:t xml:space="preserve"> процесів</w:t>
            </w:r>
            <w:r>
              <w:rPr>
                <w:sz w:val="20"/>
              </w:rPr>
              <w:t xml:space="preserve"> в Держкіно:</w:t>
            </w:r>
          </w:p>
          <w:p w:rsidR="00EC2422" w:rsidRPr="00D31C62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виконання та </w:t>
            </w:r>
            <w:r w:rsidRPr="00D2151A">
              <w:rPr>
                <w:color w:val="000000"/>
                <w:sz w:val="20"/>
                <w:lang w:eastAsia="uk-UA"/>
              </w:rPr>
              <w:t>дотримання актів законодавства, планів</w:t>
            </w:r>
            <w:r>
              <w:rPr>
                <w:sz w:val="20"/>
              </w:rPr>
              <w:t xml:space="preserve">, а також вимог облікової політики, інструкцій, </w:t>
            </w:r>
            <w:r w:rsidRPr="00D2151A">
              <w:rPr>
                <w:color w:val="000000"/>
                <w:sz w:val="20"/>
                <w:lang w:eastAsia="uk-UA"/>
              </w:rPr>
              <w:t>процедур,</w:t>
            </w:r>
            <w:r>
              <w:rPr>
                <w:color w:val="000000"/>
                <w:sz w:val="20"/>
                <w:lang w:eastAsia="uk-UA"/>
              </w:rPr>
              <w:t xml:space="preserve"> </w:t>
            </w:r>
            <w:r w:rsidRPr="002F73D6">
              <w:rPr>
                <w:color w:val="000000"/>
                <w:sz w:val="20"/>
                <w:lang w:eastAsia="uk-UA"/>
              </w:rPr>
              <w:t>контрактів</w:t>
            </w:r>
            <w:r>
              <w:rPr>
                <w:sz w:val="20"/>
              </w:rPr>
              <w:t>, рішень;</w:t>
            </w:r>
          </w:p>
          <w:p w:rsidR="00EC2422" w:rsidRPr="00D31C62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31C62">
              <w:rPr>
                <w:sz w:val="20"/>
              </w:rPr>
              <w:t>ефективності функціонування системи внутрішнього контролю;</w:t>
            </w:r>
          </w:p>
          <w:p w:rsidR="00EC2422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31C62">
              <w:rPr>
                <w:sz w:val="20"/>
              </w:rPr>
              <w:t>ступеня виконання і досягнення цілей, визначених у стратегічних та річних планах;</w:t>
            </w:r>
          </w:p>
          <w:p w:rsidR="00EC2422" w:rsidRPr="00D31C62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31C62">
              <w:rPr>
                <w:sz w:val="20"/>
              </w:rPr>
              <w:t>ефективності планування і виконання бюджетних програм та результатів їх виконання;</w:t>
            </w:r>
          </w:p>
          <w:p w:rsidR="00EC2422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31C62">
              <w:rPr>
                <w:sz w:val="20"/>
              </w:rPr>
              <w:t>якості надання адміністративних послуг та виконання контрольно-наглядових функцій, завдань, визначених актами законодавства;</w:t>
            </w:r>
          </w:p>
          <w:p w:rsidR="00EC2422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r>
              <w:rPr>
                <w:sz w:val="20"/>
              </w:rPr>
              <w:t xml:space="preserve">- </w:t>
            </w:r>
            <w:r w:rsidRPr="002F73D6">
              <w:rPr>
                <w:color w:val="000000"/>
                <w:sz w:val="20"/>
                <w:lang w:eastAsia="uk-UA"/>
              </w:rPr>
              <w:t xml:space="preserve">законності та достовірності фінансової і бюджетної звітності, дотримання актів законодавства, під час використання бюджетних коштів, виділених </w:t>
            </w:r>
            <w:r>
              <w:rPr>
                <w:color w:val="000000"/>
                <w:sz w:val="20"/>
                <w:lang w:eastAsia="uk-UA"/>
              </w:rPr>
              <w:t>на створення фільмів;</w:t>
            </w:r>
          </w:p>
          <w:p w:rsidR="00EC2422" w:rsidRPr="00D31C62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</w:t>
            </w:r>
            <w:r w:rsidRPr="00D31C62">
              <w:rPr>
                <w:sz w:val="20"/>
              </w:rPr>
              <w:t>стану збереження активів та інформації;</w:t>
            </w:r>
          </w:p>
          <w:p w:rsidR="00EC2422" w:rsidRPr="00D31C62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наявності, стану </w:t>
            </w:r>
            <w:r w:rsidRPr="00D31C62">
              <w:rPr>
                <w:sz w:val="20"/>
              </w:rPr>
              <w:t>управління</w:t>
            </w:r>
            <w:r>
              <w:rPr>
                <w:sz w:val="20"/>
              </w:rPr>
              <w:t xml:space="preserve"> і забезпечення збереження майна</w:t>
            </w:r>
            <w:r w:rsidRPr="00D31C62">
              <w:rPr>
                <w:sz w:val="20"/>
              </w:rPr>
              <w:t>;</w:t>
            </w:r>
          </w:p>
          <w:p w:rsidR="00EC2422" w:rsidRPr="00B72183" w:rsidRDefault="00EC2422" w:rsidP="003C01AA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- </w:t>
            </w:r>
            <w:r w:rsidRPr="00D31C62">
              <w:rPr>
                <w:sz w:val="20"/>
              </w:rPr>
              <w:t>правильності ведення бухгалтерського обліку та достовірності фінансової і бюджетної</w:t>
            </w:r>
            <w:r>
              <w:rPr>
                <w:sz w:val="20"/>
              </w:rPr>
              <w:t xml:space="preserve"> звітності.</w:t>
            </w:r>
          </w:p>
        </w:tc>
        <w:tc>
          <w:tcPr>
            <w:tcW w:w="2693" w:type="dxa"/>
            <w:shd w:val="clear" w:color="auto" w:fill="auto"/>
          </w:tcPr>
          <w:p w:rsidR="00EC2422" w:rsidRPr="00B72183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72183">
              <w:rPr>
                <w:sz w:val="20"/>
              </w:rPr>
              <w:lastRenderedPageBreak/>
              <w:t xml:space="preserve">1) проведення аудитів ефективності, </w:t>
            </w:r>
            <w:r>
              <w:rPr>
                <w:sz w:val="20"/>
              </w:rPr>
              <w:t>в</w:t>
            </w:r>
            <w:r w:rsidRPr="00B72183">
              <w:rPr>
                <w:sz w:val="20"/>
              </w:rPr>
              <w:t xml:space="preserve">ідповідності результативності та якості </w:t>
            </w:r>
            <w:r>
              <w:rPr>
                <w:sz w:val="20"/>
              </w:rPr>
              <w:t>45</w:t>
            </w:r>
            <w:r w:rsidRPr="00B72183">
              <w:rPr>
                <w:sz w:val="20"/>
              </w:rPr>
              <w:t xml:space="preserve"> %</w:t>
            </w:r>
            <w:r>
              <w:rPr>
                <w:sz w:val="20"/>
              </w:rPr>
              <w:t xml:space="preserve"> </w:t>
            </w:r>
            <w:r w:rsidRPr="00B72183">
              <w:rPr>
                <w:sz w:val="20"/>
              </w:rPr>
              <w:t>в загальній кількості запланованих внутрішніх аудитів</w:t>
            </w:r>
            <w:r>
              <w:rPr>
                <w:sz w:val="20"/>
              </w:rPr>
              <w:t>.</w:t>
            </w:r>
            <w:r w:rsidRPr="00B72183">
              <w:rPr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C2422" w:rsidRPr="00B72183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72183">
              <w:rPr>
                <w:sz w:val="20"/>
              </w:rPr>
              <w:t xml:space="preserve">1) проведення аудитів ефективності, відповідності результативності та якості </w:t>
            </w:r>
            <w:r>
              <w:rPr>
                <w:sz w:val="20"/>
              </w:rPr>
              <w:t>60</w:t>
            </w:r>
            <w:r w:rsidRPr="00B72183">
              <w:rPr>
                <w:sz w:val="20"/>
              </w:rPr>
              <w:t xml:space="preserve"> %</w:t>
            </w:r>
            <w:r>
              <w:rPr>
                <w:sz w:val="20"/>
              </w:rPr>
              <w:t xml:space="preserve"> </w:t>
            </w:r>
            <w:r w:rsidRPr="00B72183">
              <w:rPr>
                <w:sz w:val="20"/>
              </w:rPr>
              <w:t>в загальній кількості запланованих внутрішніх аудитів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C2422" w:rsidRPr="00B72183" w:rsidRDefault="00EC2422" w:rsidP="003C01AA">
            <w:pPr>
              <w:tabs>
                <w:tab w:val="left" w:pos="8250"/>
              </w:tabs>
              <w:jc w:val="both"/>
              <w:rPr>
                <w:sz w:val="20"/>
              </w:rPr>
            </w:pPr>
            <w:r w:rsidRPr="00B72183">
              <w:rPr>
                <w:sz w:val="20"/>
              </w:rPr>
              <w:t xml:space="preserve">1) проведення аудитів ефективності, відповідності результативності та якості </w:t>
            </w:r>
            <w:r>
              <w:rPr>
                <w:sz w:val="20"/>
              </w:rPr>
              <w:t>85</w:t>
            </w:r>
            <w:r w:rsidRPr="00B72183">
              <w:rPr>
                <w:sz w:val="20"/>
              </w:rPr>
              <w:t xml:space="preserve"> %</w:t>
            </w:r>
            <w:r>
              <w:rPr>
                <w:sz w:val="20"/>
              </w:rPr>
              <w:t xml:space="preserve"> </w:t>
            </w:r>
            <w:r w:rsidRPr="00B72183">
              <w:rPr>
                <w:sz w:val="20"/>
              </w:rPr>
              <w:t>в загальній кількості запланованих внутрішніх аудитів</w:t>
            </w:r>
            <w:r>
              <w:rPr>
                <w:sz w:val="20"/>
              </w:rPr>
              <w:t>.</w:t>
            </w:r>
          </w:p>
        </w:tc>
      </w:tr>
      <w:tr w:rsidR="00EC2422" w:rsidRPr="00336A51" w:rsidTr="003C01AA">
        <w:tc>
          <w:tcPr>
            <w:tcW w:w="2694" w:type="dxa"/>
            <w:vMerge/>
            <w:shd w:val="clear" w:color="auto" w:fill="auto"/>
          </w:tcPr>
          <w:p w:rsidR="00EC2422" w:rsidRPr="006A337D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C2422" w:rsidRPr="006A337D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EC2422" w:rsidRPr="00B72183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337D">
              <w:rPr>
                <w:i/>
                <w:sz w:val="20"/>
              </w:rPr>
              <w:t xml:space="preserve">2) </w:t>
            </w:r>
            <w:r w:rsidRPr="00B72183">
              <w:rPr>
                <w:sz w:val="20"/>
              </w:rPr>
              <w:t xml:space="preserve">частка аудиторських рекомендацій, прийнятих </w:t>
            </w:r>
            <w:r>
              <w:rPr>
                <w:sz w:val="20"/>
              </w:rPr>
              <w:t>Головою Держкіно</w:t>
            </w:r>
            <w:r w:rsidRPr="00B72183">
              <w:rPr>
                <w:sz w:val="20"/>
              </w:rPr>
              <w:t>, становить не менше 8</w:t>
            </w:r>
            <w:r>
              <w:rPr>
                <w:sz w:val="20"/>
              </w:rPr>
              <w:t>5</w:t>
            </w:r>
            <w:r w:rsidRPr="00B72183">
              <w:rPr>
                <w:sz w:val="20"/>
              </w:rPr>
              <w:t xml:space="preserve"> % від загальної кількості наданих рекомендацій;</w:t>
            </w:r>
          </w:p>
          <w:p w:rsidR="00EC2422" w:rsidRPr="00B72183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72183">
              <w:rPr>
                <w:sz w:val="20"/>
              </w:rPr>
              <w:t>3) частка рекомендацій, за якими досягнуто результативність, становить не менше 60 %</w:t>
            </w:r>
            <w:r>
              <w:rPr>
                <w:sz w:val="20"/>
              </w:rPr>
              <w:t>.</w:t>
            </w:r>
          </w:p>
        </w:tc>
      </w:tr>
    </w:tbl>
    <w:p w:rsidR="00EC2422" w:rsidRPr="00605990" w:rsidRDefault="00EC2422" w:rsidP="00EC2422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Cs w:val="24"/>
        </w:rPr>
      </w:pPr>
      <w:r w:rsidRPr="00605990">
        <w:rPr>
          <w:b/>
          <w:bCs/>
          <w:szCs w:val="24"/>
        </w:rPr>
        <w:t xml:space="preserve">ІV. </w:t>
      </w:r>
      <w:bookmarkEnd w:id="32"/>
      <w:bookmarkEnd w:id="33"/>
      <w:bookmarkEnd w:id="34"/>
      <w:bookmarkEnd w:id="35"/>
      <w:bookmarkEnd w:id="36"/>
      <w:r w:rsidRPr="00605990">
        <w:rPr>
          <w:b/>
          <w:bCs/>
          <w:szCs w:val="24"/>
        </w:rPr>
        <w:t>ПРІОРИТЕТНІ ОБ’ЄКТИ ВНУТРІШНЬОГО АУДИТУ</w:t>
      </w:r>
    </w:p>
    <w:p w:rsidR="00EC2422" w:rsidRPr="00605990" w:rsidRDefault="00EC2422" w:rsidP="00EC2422">
      <w:pPr>
        <w:autoSpaceDE w:val="0"/>
        <w:autoSpaceDN w:val="0"/>
        <w:adjustRightInd w:val="0"/>
        <w:spacing w:before="60" w:after="60"/>
        <w:jc w:val="center"/>
        <w:rPr>
          <w:b/>
          <w:bCs/>
          <w:szCs w:val="24"/>
        </w:rPr>
      </w:pPr>
      <w:r w:rsidRPr="00605990">
        <w:rPr>
          <w:b/>
          <w:bCs/>
          <w:szCs w:val="24"/>
        </w:rPr>
        <w:t xml:space="preserve">За результатами оцінки ризиків та ризик-орієнтованого відбору визначено пріоритетні об’єкти внутрішнього аудиту на </w:t>
      </w:r>
      <w:r w:rsidRPr="00605990">
        <w:rPr>
          <w:b/>
          <w:szCs w:val="24"/>
        </w:rPr>
        <w:t>20</w:t>
      </w:r>
      <w:r w:rsidRPr="00605990">
        <w:rPr>
          <w:b/>
          <w:szCs w:val="24"/>
          <w:u w:val="single"/>
        </w:rPr>
        <w:t>19</w:t>
      </w:r>
      <w:r w:rsidRPr="00605990">
        <w:rPr>
          <w:b/>
          <w:szCs w:val="24"/>
        </w:rPr>
        <w:t xml:space="preserve"> – 20</w:t>
      </w:r>
      <w:r w:rsidRPr="00605990">
        <w:rPr>
          <w:b/>
          <w:szCs w:val="24"/>
          <w:u w:val="single"/>
        </w:rPr>
        <w:t>21</w:t>
      </w:r>
      <w:r w:rsidRPr="00605990">
        <w:rPr>
          <w:b/>
          <w:szCs w:val="24"/>
        </w:rPr>
        <w:t xml:space="preserve"> роки: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816"/>
        <w:gridCol w:w="425"/>
        <w:gridCol w:w="1418"/>
        <w:gridCol w:w="1275"/>
        <w:gridCol w:w="1276"/>
        <w:gridCol w:w="496"/>
        <w:gridCol w:w="405"/>
        <w:gridCol w:w="425"/>
        <w:gridCol w:w="445"/>
        <w:gridCol w:w="426"/>
        <w:gridCol w:w="467"/>
        <w:gridCol w:w="515"/>
        <w:gridCol w:w="425"/>
        <w:gridCol w:w="425"/>
        <w:gridCol w:w="551"/>
        <w:gridCol w:w="523"/>
        <w:gridCol w:w="425"/>
        <w:gridCol w:w="567"/>
      </w:tblGrid>
      <w:tr w:rsidR="00EC2422" w:rsidRPr="00336A51" w:rsidTr="003C01AA">
        <w:trPr>
          <w:trHeight w:val="221"/>
        </w:trPr>
        <w:tc>
          <w:tcPr>
            <w:tcW w:w="437" w:type="dxa"/>
            <w:vMerge w:val="restart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ind w:firstLine="30"/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№ з/п</w:t>
            </w:r>
          </w:p>
        </w:tc>
        <w:tc>
          <w:tcPr>
            <w:tcW w:w="3816" w:type="dxa"/>
            <w:vMerge w:val="restart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Об’єкт внутрішнього аудиту</w:t>
            </w:r>
          </w:p>
        </w:tc>
        <w:tc>
          <w:tcPr>
            <w:tcW w:w="425" w:type="dxa"/>
            <w:vMerge w:val="restart"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Ступінь пріоритетності</w:t>
            </w:r>
          </w:p>
        </w:tc>
        <w:tc>
          <w:tcPr>
            <w:tcW w:w="3969" w:type="dxa"/>
            <w:gridSpan w:val="3"/>
            <w:vMerge w:val="restart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 xml:space="preserve">Загальний результат оцінки ризиків, пов’язаних з об’єктом внутрішнього аудиту </w:t>
            </w:r>
            <w:r w:rsidRPr="00336A51">
              <w:rPr>
                <w:i/>
                <w:sz w:val="18"/>
                <w:szCs w:val="18"/>
              </w:rPr>
              <w:t>(кількість ризиків)</w:t>
            </w:r>
          </w:p>
        </w:tc>
        <w:tc>
          <w:tcPr>
            <w:tcW w:w="6095" w:type="dxa"/>
            <w:gridSpan w:val="13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Застосовані основні критерії відбору/фактори ризику</w:t>
            </w:r>
          </w:p>
        </w:tc>
      </w:tr>
      <w:tr w:rsidR="00EC2422" w:rsidRPr="00336A51" w:rsidTr="003C01AA">
        <w:trPr>
          <w:trHeight w:val="1480"/>
        </w:trPr>
        <w:tc>
          <w:tcPr>
            <w:tcW w:w="437" w:type="dxa"/>
            <w:vMerge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ind w:firstLine="30"/>
              <w:rPr>
                <w:b/>
                <w:i/>
                <w:sz w:val="20"/>
              </w:rPr>
            </w:pPr>
          </w:p>
        </w:tc>
        <w:tc>
          <w:tcPr>
            <w:tcW w:w="3816" w:type="dxa"/>
            <w:vMerge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  <w:tc>
          <w:tcPr>
            <w:tcW w:w="3969" w:type="dxa"/>
            <w:gridSpan w:val="3"/>
            <w:vMerge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496" w:type="dxa"/>
            <w:vMerge w:val="restart"/>
            <w:shd w:val="clear" w:color="auto" w:fill="DEEAF6"/>
            <w:textDirection w:val="btLr"/>
            <w:vAlign w:val="center"/>
          </w:tcPr>
          <w:p w:rsidR="00EC2422" w:rsidRPr="00AA2DE6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DE6">
              <w:rPr>
                <w:sz w:val="18"/>
                <w:szCs w:val="18"/>
              </w:rPr>
              <w:t>Матеріальність</w:t>
            </w:r>
          </w:p>
        </w:tc>
        <w:tc>
          <w:tcPr>
            <w:tcW w:w="405" w:type="dxa"/>
            <w:vMerge w:val="restart"/>
            <w:shd w:val="clear" w:color="auto" w:fill="DEEAF6"/>
            <w:textDirection w:val="btLr"/>
            <w:vAlign w:val="center"/>
          </w:tcPr>
          <w:p w:rsidR="00EC2422" w:rsidRPr="00AA2DE6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DE6">
              <w:rPr>
                <w:sz w:val="18"/>
                <w:szCs w:val="18"/>
              </w:rPr>
              <w:t>Складність діяльності</w:t>
            </w:r>
          </w:p>
        </w:tc>
        <w:tc>
          <w:tcPr>
            <w:tcW w:w="425" w:type="dxa"/>
            <w:vMerge w:val="restart"/>
            <w:shd w:val="clear" w:color="auto" w:fill="DEEAF6"/>
            <w:textDirection w:val="btLr"/>
            <w:vAlign w:val="center"/>
          </w:tcPr>
          <w:p w:rsidR="00EC2422" w:rsidRPr="00AA2DE6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DE6">
              <w:rPr>
                <w:sz w:val="18"/>
                <w:szCs w:val="18"/>
              </w:rPr>
              <w:t>Масштаб змін</w:t>
            </w:r>
          </w:p>
        </w:tc>
        <w:tc>
          <w:tcPr>
            <w:tcW w:w="445" w:type="dxa"/>
            <w:vMerge w:val="restart"/>
            <w:shd w:val="clear" w:color="auto" w:fill="DEEAF6"/>
            <w:textDirection w:val="btLr"/>
            <w:vAlign w:val="center"/>
          </w:tcPr>
          <w:p w:rsidR="00EC2422" w:rsidRPr="00AA2DE6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DE6">
              <w:rPr>
                <w:sz w:val="18"/>
                <w:szCs w:val="18"/>
              </w:rPr>
              <w:t>Репутаційна чутливість</w:t>
            </w:r>
          </w:p>
        </w:tc>
        <w:tc>
          <w:tcPr>
            <w:tcW w:w="426" w:type="dxa"/>
            <w:vMerge w:val="restart"/>
            <w:shd w:val="clear" w:color="auto" w:fill="DEEAF6"/>
            <w:textDirection w:val="btLr"/>
            <w:vAlign w:val="center"/>
          </w:tcPr>
          <w:p w:rsidR="00EC2422" w:rsidRPr="00AA2DE6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DE6">
              <w:rPr>
                <w:sz w:val="18"/>
                <w:szCs w:val="18"/>
              </w:rPr>
              <w:t>Загальна політика внутрішнього контролю</w:t>
            </w:r>
          </w:p>
        </w:tc>
        <w:tc>
          <w:tcPr>
            <w:tcW w:w="467" w:type="dxa"/>
            <w:vMerge w:val="restart"/>
            <w:shd w:val="clear" w:color="auto" w:fill="DEEAF6"/>
            <w:textDirection w:val="btLr"/>
            <w:vAlign w:val="center"/>
          </w:tcPr>
          <w:p w:rsidR="00EC2422" w:rsidRPr="00AA2DE6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DE6">
              <w:rPr>
                <w:sz w:val="18"/>
                <w:szCs w:val="18"/>
              </w:rPr>
              <w:t>Надійність керівництва</w:t>
            </w:r>
          </w:p>
        </w:tc>
        <w:tc>
          <w:tcPr>
            <w:tcW w:w="515" w:type="dxa"/>
            <w:vMerge w:val="restart"/>
            <w:shd w:val="clear" w:color="auto" w:fill="DEEAF6"/>
            <w:textDirection w:val="btLr"/>
            <w:vAlign w:val="center"/>
          </w:tcPr>
          <w:p w:rsidR="00EC2422" w:rsidRPr="00AA2DE6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DE6">
              <w:rPr>
                <w:sz w:val="18"/>
                <w:szCs w:val="18"/>
              </w:rPr>
              <w:t>Можливість для зловживань</w:t>
            </w:r>
          </w:p>
        </w:tc>
        <w:tc>
          <w:tcPr>
            <w:tcW w:w="425" w:type="dxa"/>
            <w:vMerge w:val="restart"/>
            <w:shd w:val="clear" w:color="auto" w:fill="DEEAF6"/>
            <w:textDirection w:val="btLr"/>
            <w:vAlign w:val="center"/>
          </w:tcPr>
          <w:p w:rsidR="00EC2422" w:rsidRPr="00AA2DE6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DE6">
              <w:rPr>
                <w:sz w:val="18"/>
                <w:szCs w:val="18"/>
              </w:rPr>
              <w:t>Питання, які цікавлять керівництво</w:t>
            </w:r>
          </w:p>
        </w:tc>
        <w:tc>
          <w:tcPr>
            <w:tcW w:w="425" w:type="dxa"/>
            <w:vMerge w:val="restart"/>
            <w:shd w:val="clear" w:color="auto" w:fill="DEEAF6"/>
            <w:textDirection w:val="btLr"/>
            <w:vAlign w:val="center"/>
          </w:tcPr>
          <w:p w:rsidR="00EC2422" w:rsidRPr="00AA2DE6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DE6">
              <w:rPr>
                <w:sz w:val="18"/>
                <w:szCs w:val="18"/>
              </w:rPr>
              <w:t>Час від попереднього аудиту</w:t>
            </w:r>
          </w:p>
        </w:tc>
        <w:tc>
          <w:tcPr>
            <w:tcW w:w="551" w:type="dxa"/>
            <w:vMerge w:val="restart"/>
            <w:shd w:val="clear" w:color="auto" w:fill="DEEAF6"/>
            <w:textDirection w:val="btLr"/>
            <w:vAlign w:val="center"/>
          </w:tcPr>
          <w:p w:rsidR="00EC2422" w:rsidRPr="00AA2DE6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DE6">
              <w:rPr>
                <w:sz w:val="18"/>
                <w:szCs w:val="18"/>
              </w:rPr>
              <w:t>Стан впровадження аудиторських рекомендацій</w:t>
            </w:r>
          </w:p>
        </w:tc>
        <w:tc>
          <w:tcPr>
            <w:tcW w:w="523" w:type="dxa"/>
            <w:vMerge w:val="restart"/>
            <w:shd w:val="clear" w:color="auto" w:fill="DEEAF6"/>
            <w:textDirection w:val="btLr"/>
            <w:vAlign w:val="center"/>
          </w:tcPr>
          <w:p w:rsidR="00EC2422" w:rsidRPr="00C33ECE" w:rsidRDefault="00EC2422" w:rsidP="003C01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</w:rPr>
            </w:pPr>
            <w:r w:rsidRPr="00C33ECE">
              <w:rPr>
                <w:sz w:val="18"/>
                <w:szCs w:val="18"/>
              </w:rPr>
              <w:t>Державні (публічні) закупівлі в</w:t>
            </w:r>
            <w:r w:rsidRPr="00C33ECE">
              <w:rPr>
                <w:sz w:val="20"/>
              </w:rPr>
              <w:t xml:space="preserve"> одного учасника</w:t>
            </w:r>
          </w:p>
        </w:tc>
        <w:tc>
          <w:tcPr>
            <w:tcW w:w="425" w:type="dxa"/>
            <w:vMerge w:val="restart"/>
            <w:shd w:val="clear" w:color="auto" w:fill="DEEAF6"/>
            <w:textDirection w:val="btLr"/>
          </w:tcPr>
          <w:p w:rsidR="00EC2422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3588">
              <w:rPr>
                <w:sz w:val="18"/>
                <w:szCs w:val="18"/>
              </w:rPr>
              <w:t>Бюджетні призначення (асигнування)</w:t>
            </w:r>
          </w:p>
        </w:tc>
        <w:tc>
          <w:tcPr>
            <w:tcW w:w="567" w:type="dxa"/>
            <w:vMerge w:val="restart"/>
            <w:shd w:val="clear" w:color="auto" w:fill="DEEAF6"/>
            <w:textDirection w:val="btLr"/>
            <w:vAlign w:val="center"/>
          </w:tcPr>
          <w:p w:rsidR="00EC2422" w:rsidRPr="00AA2DE6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33ECE">
              <w:rPr>
                <w:sz w:val="18"/>
                <w:szCs w:val="18"/>
              </w:rPr>
              <w:t>адходження і використання коштів</w:t>
            </w:r>
            <w:r>
              <w:rPr>
                <w:sz w:val="18"/>
                <w:szCs w:val="18"/>
              </w:rPr>
              <w:t xml:space="preserve"> спеціального фонду</w:t>
            </w:r>
          </w:p>
        </w:tc>
      </w:tr>
      <w:tr w:rsidR="00EC2422" w:rsidRPr="00336A51" w:rsidTr="003C01AA">
        <w:trPr>
          <w:trHeight w:val="1601"/>
        </w:trPr>
        <w:tc>
          <w:tcPr>
            <w:tcW w:w="437" w:type="dxa"/>
            <w:vMerge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spacing w:before="120" w:after="120"/>
              <w:ind w:firstLine="30"/>
              <w:rPr>
                <w:b/>
                <w:i/>
                <w:sz w:val="20"/>
              </w:rPr>
            </w:pPr>
          </w:p>
        </w:tc>
        <w:tc>
          <w:tcPr>
            <w:tcW w:w="3816" w:type="dxa"/>
            <w:vMerge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За високим рівнем ризику</w:t>
            </w:r>
          </w:p>
        </w:tc>
        <w:tc>
          <w:tcPr>
            <w:tcW w:w="1275" w:type="dxa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За середнім рівнем ризику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За низьким рівнем ризику</w:t>
            </w:r>
          </w:p>
        </w:tc>
        <w:tc>
          <w:tcPr>
            <w:tcW w:w="496" w:type="dxa"/>
            <w:vMerge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05" w:type="dxa"/>
            <w:vMerge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5" w:type="dxa"/>
            <w:vMerge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" w:type="dxa"/>
            <w:vMerge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5" w:type="dxa"/>
            <w:vMerge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3" w:type="dxa"/>
            <w:vMerge/>
            <w:shd w:val="clear" w:color="auto" w:fill="DEEAF6"/>
            <w:textDirection w:val="btLr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C2422" w:rsidRPr="00336A51" w:rsidTr="003C01AA">
        <w:trPr>
          <w:trHeight w:val="143"/>
        </w:trPr>
        <w:tc>
          <w:tcPr>
            <w:tcW w:w="437" w:type="dxa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ind w:firstLine="30"/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16" w:type="dxa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5" w:type="dxa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45" w:type="dxa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7" w:type="dxa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15" w:type="dxa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51" w:type="dxa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23" w:type="dxa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DEEAF6"/>
          </w:tcPr>
          <w:p w:rsidR="00EC2422" w:rsidRPr="00336A51" w:rsidRDefault="00EC2422" w:rsidP="003C01AA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EC2422" w:rsidRPr="00336A51" w:rsidTr="003C01AA">
        <w:trPr>
          <w:trHeight w:val="246"/>
        </w:trPr>
        <w:tc>
          <w:tcPr>
            <w:tcW w:w="437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16" w:type="dxa"/>
            <w:shd w:val="clear" w:color="auto" w:fill="auto"/>
          </w:tcPr>
          <w:p w:rsidR="00EC2422" w:rsidRPr="006036B0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36B0">
              <w:rPr>
                <w:sz w:val="20"/>
              </w:rPr>
              <w:t>Формування та реалізації програм створення та розповсюдження національних фільмів</w: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6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84" type="#_x0000_t75" style="width:10.65pt;height:15.65pt" o:ole="">
                  <v:imagedata r:id="rId7" o:title=""/>
                </v:shape>
                <w:control r:id="rId8" w:name="CheckBox41311" w:shapeid="_x0000_i2384"/>
              </w:object>
            </w:r>
          </w:p>
        </w:tc>
        <w:tc>
          <w:tcPr>
            <w:tcW w:w="40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83" type="#_x0000_t75" style="width:10.65pt;height:15.65pt" o:ole="">
                  <v:imagedata r:id="rId9" o:title=""/>
                </v:shape>
                <w:control r:id="rId10" w:name="CheckBox41310" w:shapeid="_x0000_i2383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82" type="#_x0000_t75" style="width:10.65pt;height:15.65pt" o:ole="">
                  <v:imagedata r:id="rId7" o:title=""/>
                </v:shape>
                <w:control r:id="rId11" w:name="CheckBox4139" w:shapeid="_x0000_i2382"/>
              </w:object>
            </w:r>
          </w:p>
        </w:tc>
        <w:tc>
          <w:tcPr>
            <w:tcW w:w="44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81" type="#_x0000_t75" style="width:10.65pt;height:15.65pt" o:ole="">
                  <v:imagedata r:id="rId7" o:title=""/>
                </v:shape>
                <w:control r:id="rId12" w:name="CheckBox4138" w:shapeid="_x0000_i2381"/>
              </w:object>
            </w:r>
          </w:p>
        </w:tc>
        <w:tc>
          <w:tcPr>
            <w:tcW w:w="426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80" type="#_x0000_t75" style="width:10.65pt;height:15.65pt" o:ole="">
                  <v:imagedata r:id="rId9" o:title=""/>
                </v:shape>
                <w:control r:id="rId13" w:name="CheckBox4137" w:shapeid="_x0000_i2380"/>
              </w:object>
            </w:r>
          </w:p>
        </w:tc>
        <w:tc>
          <w:tcPr>
            <w:tcW w:w="467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79" type="#_x0000_t75" style="width:10.65pt;height:15.65pt" o:ole="">
                  <v:imagedata r:id="rId7" o:title=""/>
                </v:shape>
                <w:control r:id="rId14" w:name="CheckBox4136" w:shapeid="_x0000_i2379"/>
              </w:object>
            </w:r>
          </w:p>
        </w:tc>
        <w:tc>
          <w:tcPr>
            <w:tcW w:w="51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78" type="#_x0000_t75" style="width:10.65pt;height:15.65pt" o:ole="">
                  <v:imagedata r:id="rId7" o:title=""/>
                </v:shape>
                <w:control r:id="rId15" w:name="CheckBox4135" w:shapeid="_x0000_i2378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77" type="#_x0000_t75" style="width:10.65pt;height:15.65pt" o:ole="">
                  <v:imagedata r:id="rId9" o:title=""/>
                </v:shape>
                <w:control r:id="rId16" w:name="CheckBox4134" w:shapeid="_x0000_i2377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76" type="#_x0000_t75" style="width:10.65pt;height:15.65pt" o:ole="">
                  <v:imagedata r:id="rId7" o:title=""/>
                </v:shape>
                <w:control r:id="rId17" w:name="CheckBox4133" w:shapeid="_x0000_i2376"/>
              </w:object>
            </w:r>
          </w:p>
        </w:tc>
        <w:tc>
          <w:tcPr>
            <w:tcW w:w="551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75" type="#_x0000_t75" style="width:10.65pt;height:15.65pt" o:ole="">
                  <v:imagedata r:id="rId7" o:title=""/>
                </v:shape>
                <w:control r:id="rId18" w:name="CheckBox41323" w:shapeid="_x0000_i2375"/>
              </w:object>
            </w:r>
          </w:p>
        </w:tc>
        <w:tc>
          <w:tcPr>
            <w:tcW w:w="523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74" type="#_x0000_t75" style="width:10.65pt;height:15.65pt" o:ole="">
                  <v:imagedata r:id="rId7" o:title=""/>
                </v:shape>
                <w:control r:id="rId19" w:name="CheckBox41322" w:shapeid="_x0000_i2374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73" type="#_x0000_t75" style="width:10.65pt;height:15.65pt" o:ole="">
                  <v:imagedata r:id="rId9" o:title=""/>
                </v:shape>
                <w:control r:id="rId20" w:name="CheckBox4132" w:shapeid="_x0000_i2373"/>
              </w:object>
            </w:r>
          </w:p>
        </w:tc>
        <w:tc>
          <w:tcPr>
            <w:tcW w:w="567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72" type="#_x0000_t75" style="width:10.65pt;height:15.65pt" o:ole="">
                  <v:imagedata r:id="rId7" o:title=""/>
                </v:shape>
                <w:control r:id="rId21" w:name="CheckBox4131" w:shapeid="_x0000_i2372"/>
              </w:object>
            </w:r>
          </w:p>
        </w:tc>
      </w:tr>
      <w:tr w:rsidR="00EC2422" w:rsidRPr="00336A51" w:rsidTr="003C01AA">
        <w:trPr>
          <w:trHeight w:val="246"/>
        </w:trPr>
        <w:tc>
          <w:tcPr>
            <w:tcW w:w="437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16" w:type="dxa"/>
            <w:shd w:val="clear" w:color="auto" w:fill="auto"/>
          </w:tcPr>
          <w:p w:rsidR="00EC2422" w:rsidRPr="006036B0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Популяризація</w:t>
            </w:r>
            <w:r w:rsidRPr="006036B0">
              <w:rPr>
                <w:sz w:val="20"/>
              </w:rPr>
              <w:t xml:space="preserve"> національних фільмів та міжнародного співробітництва</w: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6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71" type="#_x0000_t75" style="width:10.65pt;height:15.65pt" o:ole="">
                  <v:imagedata r:id="rId7" o:title=""/>
                </v:shape>
                <w:control r:id="rId22" w:name="CheckBox41311211" w:shapeid="_x0000_i2371"/>
              </w:object>
            </w:r>
          </w:p>
        </w:tc>
        <w:tc>
          <w:tcPr>
            <w:tcW w:w="40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70" type="#_x0000_t75" style="width:10.65pt;height:15.65pt" o:ole="">
                  <v:imagedata r:id="rId9" o:title=""/>
                </v:shape>
                <w:control r:id="rId23" w:name="CheckBox4131121" w:shapeid="_x0000_i2370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69" type="#_x0000_t75" style="width:10.65pt;height:15.65pt" o:ole="">
                  <v:imagedata r:id="rId7" o:title=""/>
                </v:shape>
                <w:control r:id="rId24" w:name="CheckBox4131110" w:shapeid="_x0000_i2369"/>
              </w:object>
            </w:r>
          </w:p>
        </w:tc>
        <w:tc>
          <w:tcPr>
            <w:tcW w:w="44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68" type="#_x0000_t75" style="width:10.65pt;height:15.65pt" o:ole="">
                  <v:imagedata r:id="rId7" o:title=""/>
                </v:shape>
                <w:control r:id="rId25" w:name="CheckBox413119" w:shapeid="_x0000_i2368"/>
              </w:object>
            </w:r>
          </w:p>
        </w:tc>
        <w:tc>
          <w:tcPr>
            <w:tcW w:w="426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67" type="#_x0000_t75" style="width:10.65pt;height:15.65pt" o:ole="">
                  <v:imagedata r:id="rId7" o:title=""/>
                </v:shape>
                <w:control r:id="rId26" w:name="CheckBox413118" w:shapeid="_x0000_i2367"/>
              </w:object>
            </w:r>
          </w:p>
        </w:tc>
        <w:tc>
          <w:tcPr>
            <w:tcW w:w="467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66" type="#_x0000_t75" style="width:10.65pt;height:15.65pt" o:ole="">
                  <v:imagedata r:id="rId7" o:title=""/>
                </v:shape>
                <w:control r:id="rId27" w:name="CheckBox413117" w:shapeid="_x0000_i2366"/>
              </w:object>
            </w:r>
          </w:p>
        </w:tc>
        <w:tc>
          <w:tcPr>
            <w:tcW w:w="51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65" type="#_x0000_t75" style="width:10.65pt;height:15.65pt" o:ole="">
                  <v:imagedata r:id="rId9" o:title=""/>
                </v:shape>
                <w:control r:id="rId28" w:name="CheckBox413116" w:shapeid="_x0000_i2365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64" type="#_x0000_t75" style="width:10.65pt;height:15.65pt" o:ole="">
                  <v:imagedata r:id="rId9" o:title=""/>
                </v:shape>
                <w:control r:id="rId29" w:name="CheckBox413115" w:shapeid="_x0000_i2364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63" type="#_x0000_t75" style="width:10.65pt;height:15.65pt" o:ole="">
                  <v:imagedata r:id="rId9" o:title=""/>
                </v:shape>
                <w:control r:id="rId30" w:name="CheckBox413114" w:shapeid="_x0000_i2363"/>
              </w:object>
            </w:r>
          </w:p>
        </w:tc>
        <w:tc>
          <w:tcPr>
            <w:tcW w:w="551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62" type="#_x0000_t75" style="width:10.65pt;height:15.65pt" o:ole="">
                  <v:imagedata r:id="rId7" o:title=""/>
                </v:shape>
                <w:control r:id="rId31" w:name="CheckBox413113" w:shapeid="_x0000_i2362"/>
              </w:object>
            </w:r>
          </w:p>
        </w:tc>
        <w:tc>
          <w:tcPr>
            <w:tcW w:w="523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61" type="#_x0000_t75" style="width:10.65pt;height:15.65pt" o:ole="">
                  <v:imagedata r:id="rId7" o:title=""/>
                </v:shape>
                <w:control r:id="rId32" w:name="CheckBox41325" w:shapeid="_x0000_i2361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60" type="#_x0000_t75" style="width:10.65pt;height:15.65pt" o:ole="">
                  <v:imagedata r:id="rId7" o:title=""/>
                </v:shape>
                <w:control r:id="rId33" w:name="CheckBox41324" w:shapeid="_x0000_i2360"/>
              </w:object>
            </w:r>
          </w:p>
        </w:tc>
        <w:tc>
          <w:tcPr>
            <w:tcW w:w="567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59" type="#_x0000_t75" style="width:10.65pt;height:15.65pt" o:ole="">
                  <v:imagedata r:id="rId9" o:title=""/>
                </v:shape>
                <w:control r:id="rId34" w:name="CheckBox413112" w:shapeid="_x0000_i2359"/>
              </w:object>
            </w:r>
          </w:p>
        </w:tc>
      </w:tr>
      <w:tr w:rsidR="00EC2422" w:rsidRPr="00336A51" w:rsidTr="003C01AA">
        <w:trPr>
          <w:trHeight w:val="246"/>
        </w:trPr>
        <w:tc>
          <w:tcPr>
            <w:tcW w:w="437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16" w:type="dxa"/>
            <w:shd w:val="clear" w:color="auto" w:fill="auto"/>
          </w:tcPr>
          <w:p w:rsidR="00EC2422" w:rsidRPr="00C74B24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Фінансово-економічна діяльність</w: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6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58" type="#_x0000_t75" style="width:10.65pt;height:15.65pt" o:ole="">
                  <v:imagedata r:id="rId9" o:title=""/>
                </v:shape>
                <w:control r:id="rId35" w:name="CheckBox4131155" w:shapeid="_x0000_i2358"/>
              </w:object>
            </w:r>
          </w:p>
        </w:tc>
        <w:tc>
          <w:tcPr>
            <w:tcW w:w="40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57" type="#_x0000_t75" style="width:10.65pt;height:15.65pt" o:ole="">
                  <v:imagedata r:id="rId9" o:title=""/>
                </v:shape>
                <w:control r:id="rId36" w:name="CheckBox4131154" w:shapeid="_x0000_i2357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56" type="#_x0000_t75" style="width:10.65pt;height:15.65pt" o:ole="">
                  <v:imagedata r:id="rId7" o:title=""/>
                </v:shape>
                <w:control r:id="rId37" w:name="CheckBox4131153" w:shapeid="_x0000_i2356"/>
              </w:object>
            </w:r>
          </w:p>
        </w:tc>
        <w:tc>
          <w:tcPr>
            <w:tcW w:w="44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55" type="#_x0000_t75" style="width:10.65pt;height:15.65pt" o:ole="">
                  <v:imagedata r:id="rId7" o:title=""/>
                </v:shape>
                <w:control r:id="rId38" w:name="CheckBox4131152" w:shapeid="_x0000_i2355"/>
              </w:object>
            </w:r>
          </w:p>
        </w:tc>
        <w:tc>
          <w:tcPr>
            <w:tcW w:w="426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54" type="#_x0000_t75" style="width:10.65pt;height:15.65pt" o:ole="">
                  <v:imagedata r:id="rId9" o:title=""/>
                </v:shape>
                <w:control r:id="rId39" w:name="CheckBox4131151" w:shapeid="_x0000_i2354"/>
              </w:object>
            </w:r>
          </w:p>
        </w:tc>
        <w:tc>
          <w:tcPr>
            <w:tcW w:w="467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53" type="#_x0000_t75" style="width:10.65pt;height:15.65pt" o:ole="">
                  <v:imagedata r:id="rId7" o:title=""/>
                </v:shape>
                <w:control r:id="rId40" w:name="CheckBox4131150" w:shapeid="_x0000_i2353"/>
              </w:object>
            </w:r>
          </w:p>
        </w:tc>
        <w:tc>
          <w:tcPr>
            <w:tcW w:w="51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52" type="#_x0000_t75" style="width:10.65pt;height:15.65pt" o:ole="">
                  <v:imagedata r:id="rId7" o:title=""/>
                </v:shape>
                <w:control r:id="rId41" w:name="CheckBox4131149" w:shapeid="_x0000_i2352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51" type="#_x0000_t75" style="width:10.65pt;height:15.65pt" o:ole="">
                  <v:imagedata r:id="rId9" o:title=""/>
                </v:shape>
                <w:control r:id="rId42" w:name="CheckBox4131148" w:shapeid="_x0000_i2351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50" type="#_x0000_t75" style="width:10.65pt;height:15.65pt" o:ole="">
                  <v:imagedata r:id="rId7" o:title=""/>
                </v:shape>
                <w:control r:id="rId43" w:name="CheckBox4131147" w:shapeid="_x0000_i2350"/>
              </w:object>
            </w:r>
          </w:p>
        </w:tc>
        <w:tc>
          <w:tcPr>
            <w:tcW w:w="551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49" type="#_x0000_t75" style="width:10.65pt;height:15.65pt" o:ole="">
                  <v:imagedata r:id="rId7" o:title=""/>
                </v:shape>
                <w:control r:id="rId44" w:name="CheckBox4131146" w:shapeid="_x0000_i2349"/>
              </w:object>
            </w:r>
          </w:p>
        </w:tc>
        <w:tc>
          <w:tcPr>
            <w:tcW w:w="523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48" type="#_x0000_t75" style="width:10.65pt;height:15.65pt" o:ole="">
                  <v:imagedata r:id="rId7" o:title=""/>
                </v:shape>
                <w:control r:id="rId45" w:name="CheckBox413215" w:shapeid="_x0000_i2348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47" type="#_x0000_t75" style="width:10.65pt;height:15.65pt" o:ole="">
                  <v:imagedata r:id="rId9" o:title=""/>
                </v:shape>
                <w:control r:id="rId46" w:name="CheckBox413214" w:shapeid="_x0000_i2347"/>
              </w:object>
            </w:r>
          </w:p>
        </w:tc>
        <w:tc>
          <w:tcPr>
            <w:tcW w:w="567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46" type="#_x0000_t75" style="width:10.65pt;height:15.65pt" o:ole="">
                  <v:imagedata r:id="rId9" o:title=""/>
                </v:shape>
                <w:control r:id="rId47" w:name="CheckBox4131145" w:shapeid="_x0000_i2346"/>
              </w:object>
            </w:r>
          </w:p>
        </w:tc>
      </w:tr>
      <w:tr w:rsidR="00EC2422" w:rsidRPr="00336A51" w:rsidTr="003C01AA">
        <w:trPr>
          <w:trHeight w:val="246"/>
        </w:trPr>
        <w:tc>
          <w:tcPr>
            <w:tcW w:w="437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16" w:type="dxa"/>
            <w:shd w:val="clear" w:color="auto" w:fill="auto"/>
          </w:tcPr>
          <w:p w:rsidR="00EC2422" w:rsidRPr="00C74B24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Координація та організація</w:t>
            </w:r>
            <w:r w:rsidRPr="00C74B24">
              <w:rPr>
                <w:sz w:val="20"/>
              </w:rPr>
              <w:t xml:space="preserve"> заходів з фестивальної підтримки національних фільмів</w:t>
            </w:r>
          </w:p>
        </w:tc>
        <w:tc>
          <w:tcPr>
            <w:tcW w:w="425" w:type="dxa"/>
          </w:tcPr>
          <w:p w:rsidR="00EC2422" w:rsidRDefault="00EC2422" w:rsidP="003C01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6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45" type="#_x0000_t75" style="width:10.65pt;height:15.65pt" o:ole="">
                  <v:imagedata r:id="rId7" o:title=""/>
                </v:shape>
                <w:control r:id="rId48" w:name="CheckBox4131166" w:shapeid="_x0000_i2345"/>
              </w:object>
            </w:r>
          </w:p>
        </w:tc>
        <w:tc>
          <w:tcPr>
            <w:tcW w:w="40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44" type="#_x0000_t75" style="width:10.65pt;height:15.65pt" o:ole="">
                  <v:imagedata r:id="rId7" o:title=""/>
                </v:shape>
                <w:control r:id="rId49" w:name="CheckBox4131165" w:shapeid="_x0000_i2344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43" type="#_x0000_t75" style="width:10.65pt;height:15.65pt" o:ole="">
                  <v:imagedata r:id="rId7" o:title=""/>
                </v:shape>
                <w:control r:id="rId50" w:name="CheckBox4131164" w:shapeid="_x0000_i2343"/>
              </w:object>
            </w:r>
          </w:p>
        </w:tc>
        <w:tc>
          <w:tcPr>
            <w:tcW w:w="44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42" type="#_x0000_t75" style="width:10.65pt;height:15.65pt" o:ole="">
                  <v:imagedata r:id="rId9" o:title=""/>
                </v:shape>
                <w:control r:id="rId51" w:name="CheckBox4131163" w:shapeid="_x0000_i2342"/>
              </w:object>
            </w:r>
          </w:p>
        </w:tc>
        <w:tc>
          <w:tcPr>
            <w:tcW w:w="426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41" type="#_x0000_t75" style="width:10.65pt;height:15.65pt" o:ole="">
                  <v:imagedata r:id="rId7" o:title=""/>
                </v:shape>
                <w:control r:id="rId52" w:name="CheckBox4131162" w:shapeid="_x0000_i2341"/>
              </w:object>
            </w:r>
          </w:p>
        </w:tc>
        <w:tc>
          <w:tcPr>
            <w:tcW w:w="467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40" type="#_x0000_t75" style="width:10.65pt;height:15.65pt" o:ole="">
                  <v:imagedata r:id="rId7" o:title=""/>
                </v:shape>
                <w:control r:id="rId53" w:name="CheckBox4131161" w:shapeid="_x0000_i2340"/>
              </w:object>
            </w:r>
          </w:p>
        </w:tc>
        <w:tc>
          <w:tcPr>
            <w:tcW w:w="51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39" type="#_x0000_t75" style="width:10.65pt;height:15.65pt" o:ole="">
                  <v:imagedata r:id="rId7" o:title=""/>
                </v:shape>
                <w:control r:id="rId54" w:name="CheckBox4131160" w:shapeid="_x0000_i2339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38" type="#_x0000_t75" style="width:10.65pt;height:15.65pt" o:ole="">
                  <v:imagedata r:id="rId9" o:title=""/>
                </v:shape>
                <w:control r:id="rId55" w:name="CheckBox4131159" w:shapeid="_x0000_i2338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37" type="#_x0000_t75" style="width:10.65pt;height:15.65pt" o:ole="">
                  <v:imagedata r:id="rId9" o:title=""/>
                </v:shape>
                <w:control r:id="rId56" w:name="CheckBox4131158" w:shapeid="_x0000_i2337"/>
              </w:object>
            </w:r>
          </w:p>
        </w:tc>
        <w:tc>
          <w:tcPr>
            <w:tcW w:w="551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36" type="#_x0000_t75" style="width:10.65pt;height:15.65pt" o:ole="">
                  <v:imagedata r:id="rId7" o:title=""/>
                </v:shape>
                <w:control r:id="rId57" w:name="CheckBox4131157" w:shapeid="_x0000_i2336"/>
              </w:object>
            </w:r>
          </w:p>
        </w:tc>
        <w:tc>
          <w:tcPr>
            <w:tcW w:w="523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35" type="#_x0000_t75" style="width:10.65pt;height:15.65pt" o:ole="">
                  <v:imagedata r:id="rId9" o:title=""/>
                </v:shape>
                <w:control r:id="rId58" w:name="CheckBox413213" w:shapeid="_x0000_i2335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34" type="#_x0000_t75" style="width:10.65pt;height:15.65pt" o:ole="">
                  <v:imagedata r:id="rId7" o:title=""/>
                </v:shape>
                <w:control r:id="rId59" w:name="CheckBox413212" w:shapeid="_x0000_i2334"/>
              </w:object>
            </w:r>
          </w:p>
        </w:tc>
        <w:tc>
          <w:tcPr>
            <w:tcW w:w="567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33" type="#_x0000_t75" style="width:10.65pt;height:15.65pt" o:ole="">
                  <v:imagedata r:id="rId7" o:title=""/>
                </v:shape>
                <w:control r:id="rId60" w:name="CheckBox4131156" w:shapeid="_x0000_i2333"/>
              </w:object>
            </w:r>
          </w:p>
        </w:tc>
      </w:tr>
      <w:tr w:rsidR="00EC2422" w:rsidRPr="00336A51" w:rsidTr="003C01AA">
        <w:trPr>
          <w:trHeight w:val="246"/>
        </w:trPr>
        <w:tc>
          <w:tcPr>
            <w:tcW w:w="437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16" w:type="dxa"/>
            <w:shd w:val="clear" w:color="auto" w:fill="auto"/>
          </w:tcPr>
          <w:p w:rsidR="00EC2422" w:rsidRPr="006036B0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6036B0">
              <w:rPr>
                <w:sz w:val="20"/>
              </w:rPr>
              <w:t>ержавн</w:t>
            </w:r>
            <w:r>
              <w:rPr>
                <w:sz w:val="20"/>
              </w:rPr>
              <w:t>е</w:t>
            </w:r>
            <w:r w:rsidRPr="006036B0">
              <w:rPr>
                <w:sz w:val="20"/>
              </w:rPr>
              <w:t xml:space="preserve"> регулювання </w:t>
            </w:r>
            <w:proofErr w:type="spellStart"/>
            <w:r w:rsidRPr="006036B0">
              <w:rPr>
                <w:sz w:val="20"/>
              </w:rPr>
              <w:t>кіновідеопрокату</w:t>
            </w:r>
            <w:proofErr w:type="spellEnd"/>
          </w:p>
        </w:tc>
        <w:tc>
          <w:tcPr>
            <w:tcW w:w="425" w:type="dxa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6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32" type="#_x0000_t75" style="width:10.65pt;height:15.65pt" o:ole="">
                  <v:imagedata r:id="rId7" o:title=""/>
                </v:shape>
                <w:control r:id="rId61" w:name="CheckBox4131144" w:shapeid="_x0000_i2332"/>
              </w:object>
            </w:r>
          </w:p>
        </w:tc>
        <w:tc>
          <w:tcPr>
            <w:tcW w:w="40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31" type="#_x0000_t75" style="width:10.65pt;height:15.65pt" o:ole="">
                  <v:imagedata r:id="rId9" o:title=""/>
                </v:shape>
                <w:control r:id="rId62" w:name="CheckBox4131143" w:shapeid="_x0000_i2331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30" type="#_x0000_t75" style="width:10.65pt;height:15.65pt" o:ole="">
                  <v:imagedata r:id="rId7" o:title=""/>
                </v:shape>
                <w:control r:id="rId63" w:name="CheckBox4131142" w:shapeid="_x0000_i2330"/>
              </w:object>
            </w:r>
          </w:p>
        </w:tc>
        <w:tc>
          <w:tcPr>
            <w:tcW w:w="44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29" type="#_x0000_t75" style="width:10.65pt;height:15.65pt" o:ole="">
                  <v:imagedata r:id="rId9" o:title=""/>
                </v:shape>
                <w:control r:id="rId64" w:name="CheckBox4131141" w:shapeid="_x0000_i2329"/>
              </w:object>
            </w:r>
          </w:p>
        </w:tc>
        <w:tc>
          <w:tcPr>
            <w:tcW w:w="426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28" type="#_x0000_t75" style="width:10.65pt;height:15.65pt" o:ole="">
                  <v:imagedata r:id="rId9" o:title=""/>
                </v:shape>
                <w:control r:id="rId65" w:name="CheckBox4131140" w:shapeid="_x0000_i2328"/>
              </w:object>
            </w:r>
          </w:p>
        </w:tc>
        <w:tc>
          <w:tcPr>
            <w:tcW w:w="467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27" type="#_x0000_t75" style="width:10.65pt;height:15.65pt" o:ole="">
                  <v:imagedata r:id="rId7" o:title=""/>
                </v:shape>
                <w:control r:id="rId66" w:name="CheckBox4131139" w:shapeid="_x0000_i2327"/>
              </w:object>
            </w:r>
          </w:p>
        </w:tc>
        <w:tc>
          <w:tcPr>
            <w:tcW w:w="51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26" type="#_x0000_t75" style="width:10.65pt;height:15.65pt" o:ole="">
                  <v:imagedata r:id="rId7" o:title=""/>
                </v:shape>
                <w:control r:id="rId67" w:name="CheckBox4131138" w:shapeid="_x0000_i2326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25" type="#_x0000_t75" style="width:10.65pt;height:15.65pt" o:ole="">
                  <v:imagedata r:id="rId7" o:title=""/>
                </v:shape>
                <w:control r:id="rId68" w:name="CheckBox4131137" w:shapeid="_x0000_i2325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24" type="#_x0000_t75" style="width:10.65pt;height:15.65pt" o:ole="">
                  <v:imagedata r:id="rId9" o:title=""/>
                </v:shape>
                <w:control r:id="rId69" w:name="CheckBox4131136" w:shapeid="_x0000_i2324"/>
              </w:object>
            </w:r>
          </w:p>
        </w:tc>
        <w:tc>
          <w:tcPr>
            <w:tcW w:w="551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23" type="#_x0000_t75" style="width:10.65pt;height:15.65pt" o:ole="">
                  <v:imagedata r:id="rId7" o:title=""/>
                </v:shape>
                <w:control r:id="rId70" w:name="CheckBox4131135" w:shapeid="_x0000_i2323"/>
              </w:object>
            </w:r>
          </w:p>
        </w:tc>
        <w:tc>
          <w:tcPr>
            <w:tcW w:w="523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22" type="#_x0000_t75" style="width:10.65pt;height:15.65pt" o:ole="">
                  <v:imagedata r:id="rId7" o:title=""/>
                </v:shape>
                <w:control r:id="rId71" w:name="CheckBox413211" w:shapeid="_x0000_i2322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21" type="#_x0000_t75" style="width:10.65pt;height:15.65pt" o:ole="">
                  <v:imagedata r:id="rId7" o:title=""/>
                </v:shape>
                <w:control r:id="rId72" w:name="CheckBox413210" w:shapeid="_x0000_i2321"/>
              </w:object>
            </w:r>
          </w:p>
        </w:tc>
        <w:tc>
          <w:tcPr>
            <w:tcW w:w="567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20" type="#_x0000_t75" style="width:10.65pt;height:15.65pt" o:ole="">
                  <v:imagedata r:id="rId7" o:title=""/>
                </v:shape>
                <w:control r:id="rId73" w:name="CheckBox4131134" w:shapeid="_x0000_i2320"/>
              </w:object>
            </w:r>
          </w:p>
        </w:tc>
      </w:tr>
      <w:tr w:rsidR="00EC2422" w:rsidRPr="00336A51" w:rsidTr="003C01AA">
        <w:trPr>
          <w:trHeight w:val="246"/>
        </w:trPr>
        <w:tc>
          <w:tcPr>
            <w:tcW w:w="437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16" w:type="dxa"/>
            <w:shd w:val="clear" w:color="auto" w:fill="auto"/>
          </w:tcPr>
          <w:p w:rsidR="00EC2422" w:rsidRPr="006036B0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Правове забезпечення</w:t>
            </w:r>
            <w:r w:rsidRPr="006036B0">
              <w:rPr>
                <w:sz w:val="20"/>
              </w:rPr>
              <w:t xml:space="preserve"> та розвиток персоналу</w: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6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19" type="#_x0000_t75" style="width:10.65pt;height:15.65pt" o:ole="">
                  <v:imagedata r:id="rId7" o:title=""/>
                </v:shape>
                <w:control r:id="rId74" w:name="CheckBox4131133" w:shapeid="_x0000_i2319"/>
              </w:object>
            </w:r>
          </w:p>
        </w:tc>
        <w:tc>
          <w:tcPr>
            <w:tcW w:w="40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18" type="#_x0000_t75" style="width:10.65pt;height:15.65pt" o:ole="">
                  <v:imagedata r:id="rId9" o:title=""/>
                </v:shape>
                <w:control r:id="rId75" w:name="CheckBox4131132" w:shapeid="_x0000_i2318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17" type="#_x0000_t75" style="width:10.65pt;height:15.65pt" o:ole="">
                  <v:imagedata r:id="rId9" o:title=""/>
                </v:shape>
                <w:control r:id="rId76" w:name="CheckBox4131131" w:shapeid="_x0000_i2317"/>
              </w:object>
            </w:r>
          </w:p>
        </w:tc>
        <w:tc>
          <w:tcPr>
            <w:tcW w:w="44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16" type="#_x0000_t75" style="width:10.65pt;height:15.65pt" o:ole="">
                  <v:imagedata r:id="rId7" o:title=""/>
                </v:shape>
                <w:control r:id="rId77" w:name="CheckBox4131130" w:shapeid="_x0000_i2316"/>
              </w:object>
            </w:r>
          </w:p>
        </w:tc>
        <w:tc>
          <w:tcPr>
            <w:tcW w:w="426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15" type="#_x0000_t75" style="width:10.65pt;height:15.65pt" o:ole="">
                  <v:imagedata r:id="rId7" o:title=""/>
                </v:shape>
                <w:control r:id="rId78" w:name="CheckBox4131129" w:shapeid="_x0000_i2315"/>
              </w:object>
            </w:r>
          </w:p>
        </w:tc>
        <w:tc>
          <w:tcPr>
            <w:tcW w:w="467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14" type="#_x0000_t75" style="width:10.65pt;height:15.65pt" o:ole="">
                  <v:imagedata r:id="rId7" o:title=""/>
                </v:shape>
                <w:control r:id="rId79" w:name="CheckBox4131128" w:shapeid="_x0000_i2314"/>
              </w:object>
            </w:r>
          </w:p>
        </w:tc>
        <w:tc>
          <w:tcPr>
            <w:tcW w:w="51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13" type="#_x0000_t75" style="width:10.65pt;height:15.65pt" o:ole="">
                  <v:imagedata r:id="rId7" o:title=""/>
                </v:shape>
                <w:control r:id="rId80" w:name="CheckBox4131127" w:shapeid="_x0000_i2313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12" type="#_x0000_t75" style="width:10.65pt;height:15.65pt" o:ole="">
                  <v:imagedata r:id="rId9" o:title=""/>
                </v:shape>
                <w:control r:id="rId81" w:name="CheckBox4131126" w:shapeid="_x0000_i2312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11" type="#_x0000_t75" style="width:10.65pt;height:15.65pt" o:ole="">
                  <v:imagedata r:id="rId9" o:title=""/>
                </v:shape>
                <w:control r:id="rId82" w:name="CheckBox4131125" w:shapeid="_x0000_i2311"/>
              </w:object>
            </w:r>
          </w:p>
        </w:tc>
        <w:tc>
          <w:tcPr>
            <w:tcW w:w="551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10" type="#_x0000_t75" style="width:10.65pt;height:15.65pt" o:ole="">
                  <v:imagedata r:id="rId7" o:title=""/>
                </v:shape>
                <w:control r:id="rId83" w:name="CheckBox4131124" w:shapeid="_x0000_i2310"/>
              </w:object>
            </w:r>
          </w:p>
        </w:tc>
        <w:tc>
          <w:tcPr>
            <w:tcW w:w="523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09" type="#_x0000_t75" style="width:10.65pt;height:15.65pt" o:ole="">
                  <v:imagedata r:id="rId7" o:title=""/>
                </v:shape>
                <w:control r:id="rId84" w:name="CheckBox41329" w:shapeid="_x0000_i2309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08" type="#_x0000_t75" style="width:10.65pt;height:15.65pt" o:ole="">
                  <v:imagedata r:id="rId7" o:title=""/>
                </v:shape>
                <w:control r:id="rId85" w:name="CheckBox41328" w:shapeid="_x0000_i2308"/>
              </w:object>
            </w:r>
          </w:p>
        </w:tc>
        <w:tc>
          <w:tcPr>
            <w:tcW w:w="567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07" type="#_x0000_t75" style="width:10.65pt;height:15.65pt" o:ole="">
                  <v:imagedata r:id="rId7" o:title=""/>
                </v:shape>
                <w:control r:id="rId86" w:name="CheckBox4131123" w:shapeid="_x0000_i2307"/>
              </w:object>
            </w:r>
          </w:p>
        </w:tc>
      </w:tr>
      <w:tr w:rsidR="00EC2422" w:rsidRPr="006036B0" w:rsidTr="003C01AA">
        <w:trPr>
          <w:trHeight w:val="246"/>
        </w:trPr>
        <w:tc>
          <w:tcPr>
            <w:tcW w:w="437" w:type="dxa"/>
            <w:shd w:val="clear" w:color="auto" w:fill="auto"/>
          </w:tcPr>
          <w:p w:rsidR="00EC2422" w:rsidRPr="006036B0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16" w:type="dxa"/>
            <w:shd w:val="clear" w:color="auto" w:fill="auto"/>
          </w:tcPr>
          <w:p w:rsidR="00EC2422" w:rsidRPr="006036B0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6036B0">
              <w:rPr>
                <w:sz w:val="20"/>
              </w:rPr>
              <w:t>рганізаційно-аналітичн</w:t>
            </w:r>
            <w:r>
              <w:rPr>
                <w:sz w:val="20"/>
              </w:rPr>
              <w:t xml:space="preserve">е </w:t>
            </w:r>
            <w:r w:rsidRPr="006036B0">
              <w:rPr>
                <w:sz w:val="20"/>
              </w:rPr>
              <w:t>забезпечення, діловодств</w:t>
            </w:r>
            <w:r>
              <w:rPr>
                <w:sz w:val="20"/>
              </w:rPr>
              <w:t>о</w:t>
            </w:r>
            <w:r w:rsidRPr="006036B0">
              <w:rPr>
                <w:sz w:val="20"/>
              </w:rPr>
              <w:t xml:space="preserve"> і контрол</w:t>
            </w:r>
            <w:r>
              <w:rPr>
                <w:sz w:val="20"/>
              </w:rPr>
              <w:t>ь</w:t>
            </w:r>
          </w:p>
        </w:tc>
        <w:tc>
          <w:tcPr>
            <w:tcW w:w="425" w:type="dxa"/>
          </w:tcPr>
          <w:p w:rsidR="00EC2422" w:rsidRPr="00C9470B" w:rsidRDefault="00EC2422" w:rsidP="003C01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9470B">
              <w:rPr>
                <w:b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C2422" w:rsidRPr="006036B0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C2422" w:rsidRPr="006036B0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2422" w:rsidRPr="006036B0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6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06" type="#_x0000_t75" style="width:10.65pt;height:15.65pt" o:ole="">
                  <v:imagedata r:id="rId7" o:title=""/>
                </v:shape>
                <w:control r:id="rId87" w:name="CheckBox4131122" w:shapeid="_x0000_i2306"/>
              </w:object>
            </w:r>
          </w:p>
        </w:tc>
        <w:tc>
          <w:tcPr>
            <w:tcW w:w="40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05" type="#_x0000_t75" style="width:10.65pt;height:15.65pt" o:ole="">
                  <v:imagedata r:id="rId9" o:title=""/>
                </v:shape>
                <w:control r:id="rId88" w:name="CheckBox4131120" w:shapeid="_x0000_i2305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04" type="#_x0000_t75" style="width:10.65pt;height:15.65pt" o:ole="">
                  <v:imagedata r:id="rId7" o:title=""/>
                </v:shape>
                <w:control r:id="rId89" w:name="CheckBox4131119" w:shapeid="_x0000_i2304"/>
              </w:object>
            </w:r>
          </w:p>
        </w:tc>
        <w:tc>
          <w:tcPr>
            <w:tcW w:w="44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03" type="#_x0000_t75" style="width:10.65pt;height:15.65pt" o:ole="">
                  <v:imagedata r:id="rId9" o:title=""/>
                </v:shape>
                <w:control r:id="rId90" w:name="CheckBox4131118" w:shapeid="_x0000_i2303"/>
              </w:object>
            </w:r>
          </w:p>
        </w:tc>
        <w:tc>
          <w:tcPr>
            <w:tcW w:w="426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02" type="#_x0000_t75" style="width:10.65pt;height:15.65pt" o:ole="">
                  <v:imagedata r:id="rId7" o:title=""/>
                </v:shape>
                <w:control r:id="rId91" w:name="CheckBox4131117" w:shapeid="_x0000_i2302"/>
              </w:object>
            </w:r>
          </w:p>
        </w:tc>
        <w:tc>
          <w:tcPr>
            <w:tcW w:w="467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01" type="#_x0000_t75" style="width:10.65pt;height:15.65pt" o:ole="">
                  <v:imagedata r:id="rId7" o:title=""/>
                </v:shape>
                <w:control r:id="rId92" w:name="CheckBox4131116" w:shapeid="_x0000_i2301"/>
              </w:object>
            </w:r>
          </w:p>
        </w:tc>
        <w:tc>
          <w:tcPr>
            <w:tcW w:w="51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300" type="#_x0000_t75" style="width:10.65pt;height:15.65pt" o:ole="">
                  <v:imagedata r:id="rId7" o:title=""/>
                </v:shape>
                <w:control r:id="rId93" w:name="CheckBox4131115" w:shapeid="_x0000_i2300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99" type="#_x0000_t75" style="width:10.65pt;height:15.65pt" o:ole="">
                  <v:imagedata r:id="rId9" o:title=""/>
                </v:shape>
                <w:control r:id="rId94" w:name="CheckBox4131114" w:shapeid="_x0000_i2299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98" type="#_x0000_t75" style="width:10.65pt;height:15.65pt" o:ole="">
                  <v:imagedata r:id="rId9" o:title=""/>
                </v:shape>
                <w:control r:id="rId95" w:name="CheckBox4131113" w:shapeid="_x0000_i2298"/>
              </w:object>
            </w:r>
          </w:p>
        </w:tc>
        <w:tc>
          <w:tcPr>
            <w:tcW w:w="551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97" type="#_x0000_t75" style="width:10.65pt;height:15.65pt" o:ole="">
                  <v:imagedata r:id="rId7" o:title=""/>
                </v:shape>
                <w:control r:id="rId96" w:name="CheckBox4131112" w:shapeid="_x0000_i2297"/>
              </w:object>
            </w:r>
          </w:p>
        </w:tc>
        <w:tc>
          <w:tcPr>
            <w:tcW w:w="523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96" type="#_x0000_t75" style="width:10.65pt;height:15.65pt" o:ole="">
                  <v:imagedata r:id="rId7" o:title=""/>
                </v:shape>
                <w:control r:id="rId97" w:name="CheckBox41327" w:shapeid="_x0000_i2296"/>
              </w:object>
            </w:r>
          </w:p>
        </w:tc>
        <w:tc>
          <w:tcPr>
            <w:tcW w:w="425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95" type="#_x0000_t75" style="width:10.65pt;height:15.65pt" o:ole="">
                  <v:imagedata r:id="rId7" o:title=""/>
                </v:shape>
                <w:control r:id="rId98" w:name="CheckBox41326" w:shapeid="_x0000_i2295"/>
              </w:object>
            </w:r>
          </w:p>
        </w:tc>
        <w:tc>
          <w:tcPr>
            <w:tcW w:w="567" w:type="dxa"/>
          </w:tcPr>
          <w:p w:rsidR="00EC2422" w:rsidRPr="00336A51" w:rsidRDefault="00EC2422" w:rsidP="003C01AA">
            <w:pPr>
              <w:jc w:val="center"/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94" type="#_x0000_t75" style="width:10.65pt;height:15.65pt" o:ole="">
                  <v:imagedata r:id="rId7" o:title=""/>
                </v:shape>
                <w:control r:id="rId99" w:name="CheckBox4131111" w:shapeid="_x0000_i2294"/>
              </w:object>
            </w:r>
          </w:p>
        </w:tc>
      </w:tr>
    </w:tbl>
    <w:p w:rsidR="00EC2422" w:rsidRPr="00336A51" w:rsidRDefault="00EC2422" w:rsidP="00EC2422">
      <w:pPr>
        <w:spacing w:before="120" w:after="120"/>
        <w:ind w:firstLine="567"/>
        <w:rPr>
          <w:b/>
          <w:bCs/>
          <w:szCs w:val="24"/>
        </w:rPr>
      </w:pPr>
      <w:r w:rsidRPr="00336A51">
        <w:rPr>
          <w:b/>
          <w:bCs/>
          <w:szCs w:val="24"/>
        </w:rPr>
        <w:lastRenderedPageBreak/>
        <w:t>V. ПРОВЕДЕННЯ ВНУТРІШНІХ АУДИТІВ</w:t>
      </w:r>
    </w:p>
    <w:p w:rsidR="00EC2422" w:rsidRPr="00605990" w:rsidRDefault="00EC2422" w:rsidP="00EC2422">
      <w:pPr>
        <w:spacing w:before="60" w:after="60"/>
        <w:ind w:firstLine="567"/>
        <w:jc w:val="center"/>
        <w:rPr>
          <w:b/>
          <w:szCs w:val="24"/>
        </w:rPr>
      </w:pPr>
      <w:r w:rsidRPr="00605990">
        <w:rPr>
          <w:b/>
          <w:szCs w:val="24"/>
        </w:rPr>
        <w:t>Пріоритетні об’єкти</w:t>
      </w:r>
      <w:r w:rsidRPr="00605990">
        <w:rPr>
          <w:b/>
          <w:bCs/>
          <w:szCs w:val="24"/>
        </w:rPr>
        <w:t xml:space="preserve"> внутрішнього аудиту щодо яких проводитимуться </w:t>
      </w:r>
      <w:r w:rsidRPr="00605990">
        <w:rPr>
          <w:b/>
          <w:szCs w:val="24"/>
        </w:rPr>
        <w:t>внутрішні аудити у</w:t>
      </w:r>
      <w:r w:rsidRPr="00605990">
        <w:rPr>
          <w:b/>
          <w:bCs/>
          <w:szCs w:val="24"/>
        </w:rPr>
        <w:t xml:space="preserve"> </w:t>
      </w:r>
      <w:r w:rsidRPr="00605990">
        <w:rPr>
          <w:b/>
          <w:szCs w:val="24"/>
        </w:rPr>
        <w:t>2019– 2021 роках:</w:t>
      </w:r>
    </w:p>
    <w:tbl>
      <w:tblPr>
        <w:tblW w:w="15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709"/>
        <w:gridCol w:w="3686"/>
        <w:gridCol w:w="426"/>
        <w:gridCol w:w="425"/>
        <w:gridCol w:w="433"/>
        <w:gridCol w:w="709"/>
        <w:gridCol w:w="709"/>
        <w:gridCol w:w="708"/>
      </w:tblGrid>
      <w:tr w:rsidR="00EC2422" w:rsidRPr="00336A51" w:rsidTr="003C01AA">
        <w:trPr>
          <w:cantSplit/>
          <w:trHeight w:val="533"/>
        </w:trPr>
        <w:tc>
          <w:tcPr>
            <w:tcW w:w="2835" w:type="dxa"/>
            <w:vMerge w:val="restart"/>
            <w:shd w:val="clear" w:color="auto" w:fill="DEEAF6"/>
            <w:vAlign w:val="center"/>
          </w:tcPr>
          <w:p w:rsidR="00EC2422" w:rsidRPr="00336A51" w:rsidRDefault="00EC2422" w:rsidP="003C01AA">
            <w:pPr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Стратегічна ціль внутрішнього аудиту</w:t>
            </w:r>
          </w:p>
        </w:tc>
        <w:tc>
          <w:tcPr>
            <w:tcW w:w="4820" w:type="dxa"/>
            <w:vMerge w:val="restart"/>
            <w:shd w:val="clear" w:color="auto" w:fill="DEEAF6"/>
            <w:vAlign w:val="center"/>
          </w:tcPr>
          <w:p w:rsidR="00EC2422" w:rsidRPr="00336A51" w:rsidRDefault="00EC2422" w:rsidP="003C01AA">
            <w:pPr>
              <w:ind w:right="33"/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Завдання внутрішнього аудиту</w:t>
            </w:r>
          </w:p>
        </w:tc>
        <w:tc>
          <w:tcPr>
            <w:tcW w:w="709" w:type="dxa"/>
            <w:vMerge w:val="restart"/>
            <w:shd w:val="clear" w:color="auto" w:fill="DEEAF6"/>
            <w:vAlign w:val="center"/>
          </w:tcPr>
          <w:p w:rsidR="00EC2422" w:rsidRPr="00336A51" w:rsidRDefault="00EC2422" w:rsidP="003C01AA">
            <w:pPr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№ з/п</w:t>
            </w:r>
          </w:p>
        </w:tc>
        <w:tc>
          <w:tcPr>
            <w:tcW w:w="3686" w:type="dxa"/>
            <w:vMerge w:val="restart"/>
            <w:shd w:val="clear" w:color="auto" w:fill="DEEAF6"/>
            <w:vAlign w:val="center"/>
          </w:tcPr>
          <w:p w:rsidR="00EC2422" w:rsidRPr="00336A51" w:rsidRDefault="00EC2422" w:rsidP="003C01AA">
            <w:pPr>
              <w:ind w:left="-110"/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Об’єкт внутрішнього аудиту</w:t>
            </w:r>
          </w:p>
        </w:tc>
        <w:tc>
          <w:tcPr>
            <w:tcW w:w="1284" w:type="dxa"/>
            <w:gridSpan w:val="3"/>
            <w:shd w:val="clear" w:color="auto" w:fill="DEEAF6"/>
            <w:vAlign w:val="center"/>
          </w:tcPr>
          <w:p w:rsidR="00EC2422" w:rsidRPr="00336A51" w:rsidRDefault="00EC2422" w:rsidP="003C01AA">
            <w:pPr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Рік дослідження</w:t>
            </w:r>
          </w:p>
        </w:tc>
        <w:tc>
          <w:tcPr>
            <w:tcW w:w="2126" w:type="dxa"/>
            <w:gridSpan w:val="3"/>
            <w:shd w:val="clear" w:color="auto" w:fill="DEEAF6"/>
            <w:vAlign w:val="center"/>
          </w:tcPr>
          <w:p w:rsidR="00EC2422" w:rsidRPr="00336A51" w:rsidRDefault="00EC2422" w:rsidP="003C01AA">
            <w:pPr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 xml:space="preserve">Обсяг робочого часу, </w:t>
            </w:r>
            <w:r w:rsidRPr="00336A51">
              <w:rPr>
                <w:i/>
                <w:sz w:val="18"/>
                <w:szCs w:val="18"/>
              </w:rPr>
              <w:t>людино-дні</w:t>
            </w:r>
          </w:p>
        </w:tc>
      </w:tr>
      <w:tr w:rsidR="00EC2422" w:rsidRPr="00336A51" w:rsidTr="003C01AA">
        <w:trPr>
          <w:cantSplit/>
          <w:trHeight w:val="915"/>
        </w:trPr>
        <w:tc>
          <w:tcPr>
            <w:tcW w:w="2835" w:type="dxa"/>
            <w:vMerge/>
            <w:shd w:val="clear" w:color="auto" w:fill="DEEAF6"/>
          </w:tcPr>
          <w:p w:rsidR="00EC2422" w:rsidRPr="00336A51" w:rsidRDefault="00EC2422" w:rsidP="003C01A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DEEAF6"/>
          </w:tcPr>
          <w:p w:rsidR="00EC2422" w:rsidRPr="00336A51" w:rsidRDefault="00EC2422" w:rsidP="003C01A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EEAF6"/>
          </w:tcPr>
          <w:p w:rsidR="00EC2422" w:rsidRPr="00336A51" w:rsidRDefault="00EC2422" w:rsidP="003C01A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DEEAF6"/>
          </w:tcPr>
          <w:p w:rsidR="00EC2422" w:rsidRPr="00336A51" w:rsidRDefault="00EC2422" w:rsidP="003C01A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20</w:t>
            </w:r>
            <w:r>
              <w:rPr>
                <w:b/>
                <w:i/>
                <w:sz w:val="18"/>
                <w:szCs w:val="18"/>
              </w:rPr>
              <w:t>19</w:t>
            </w:r>
            <w:r w:rsidRPr="00336A51">
              <w:rPr>
                <w:b/>
                <w:i/>
                <w:sz w:val="18"/>
                <w:szCs w:val="18"/>
              </w:rPr>
              <w:t xml:space="preserve"> рік</w:t>
            </w:r>
          </w:p>
        </w:tc>
        <w:tc>
          <w:tcPr>
            <w:tcW w:w="425" w:type="dxa"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20</w:t>
            </w:r>
            <w:r>
              <w:rPr>
                <w:b/>
                <w:i/>
                <w:sz w:val="18"/>
                <w:szCs w:val="18"/>
              </w:rPr>
              <w:t>20</w:t>
            </w:r>
            <w:r w:rsidRPr="00336A51">
              <w:rPr>
                <w:b/>
                <w:i/>
                <w:sz w:val="18"/>
                <w:szCs w:val="18"/>
              </w:rPr>
              <w:t xml:space="preserve"> рік</w:t>
            </w:r>
          </w:p>
        </w:tc>
        <w:tc>
          <w:tcPr>
            <w:tcW w:w="433" w:type="dxa"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20</w:t>
            </w:r>
            <w:r>
              <w:rPr>
                <w:b/>
                <w:i/>
                <w:sz w:val="18"/>
                <w:szCs w:val="18"/>
              </w:rPr>
              <w:t>21</w:t>
            </w:r>
            <w:r w:rsidRPr="00336A51">
              <w:rPr>
                <w:b/>
                <w:i/>
                <w:sz w:val="18"/>
                <w:szCs w:val="18"/>
              </w:rPr>
              <w:t xml:space="preserve"> рік</w:t>
            </w:r>
          </w:p>
        </w:tc>
        <w:tc>
          <w:tcPr>
            <w:tcW w:w="709" w:type="dxa"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20</w:t>
            </w:r>
            <w:r>
              <w:rPr>
                <w:b/>
                <w:i/>
                <w:sz w:val="18"/>
                <w:szCs w:val="18"/>
              </w:rPr>
              <w:t>19</w:t>
            </w:r>
            <w:r w:rsidRPr="00336A51">
              <w:rPr>
                <w:b/>
                <w:i/>
                <w:sz w:val="18"/>
                <w:szCs w:val="18"/>
              </w:rPr>
              <w:t xml:space="preserve"> рік</w:t>
            </w:r>
          </w:p>
        </w:tc>
        <w:tc>
          <w:tcPr>
            <w:tcW w:w="709" w:type="dxa"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20</w:t>
            </w:r>
            <w:r>
              <w:rPr>
                <w:b/>
                <w:i/>
                <w:sz w:val="18"/>
                <w:szCs w:val="18"/>
              </w:rPr>
              <w:t>20</w:t>
            </w:r>
            <w:r w:rsidRPr="00336A51">
              <w:rPr>
                <w:b/>
                <w:i/>
                <w:sz w:val="18"/>
                <w:szCs w:val="18"/>
              </w:rPr>
              <w:t xml:space="preserve"> рік</w:t>
            </w:r>
          </w:p>
        </w:tc>
        <w:tc>
          <w:tcPr>
            <w:tcW w:w="708" w:type="dxa"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20</w:t>
            </w:r>
            <w:r>
              <w:rPr>
                <w:b/>
                <w:i/>
                <w:sz w:val="18"/>
                <w:szCs w:val="18"/>
              </w:rPr>
              <w:t>21</w:t>
            </w:r>
            <w:r w:rsidRPr="00336A51">
              <w:rPr>
                <w:b/>
                <w:i/>
                <w:sz w:val="18"/>
                <w:szCs w:val="18"/>
              </w:rPr>
              <w:t xml:space="preserve"> рік</w:t>
            </w:r>
          </w:p>
        </w:tc>
      </w:tr>
      <w:tr w:rsidR="00EC2422" w:rsidRPr="00336A51" w:rsidTr="003C01AA">
        <w:trPr>
          <w:trHeight w:val="311"/>
        </w:trPr>
        <w:tc>
          <w:tcPr>
            <w:tcW w:w="2835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86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10</w:t>
            </w:r>
          </w:p>
        </w:tc>
      </w:tr>
      <w:tr w:rsidR="00EC2422" w:rsidRPr="00336A51" w:rsidTr="003C01AA">
        <w:trPr>
          <w:trHeight w:val="231"/>
        </w:trPr>
        <w:tc>
          <w:tcPr>
            <w:tcW w:w="2835" w:type="dxa"/>
            <w:vMerge w:val="restart"/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  <w:r w:rsidRPr="005B6F07">
              <w:rPr>
                <w:sz w:val="20"/>
              </w:rPr>
              <w:t>Зміна пріоритетів при проведенні внутрішніх аудитів (від орієнтації на виявлення фінансових порушень до здійснення оцінки ефективності, результативності та якості виконання завдань, функцій, бюджетних програм, надання адміністративних послуг, здійснення контрольно-наглядових функцій, ступеня виконання і досягнення цілей тощо)</w:t>
            </w:r>
          </w:p>
        </w:tc>
        <w:tc>
          <w:tcPr>
            <w:tcW w:w="4820" w:type="dxa"/>
            <w:shd w:val="clear" w:color="auto" w:fill="auto"/>
          </w:tcPr>
          <w:p w:rsidR="00EC2422" w:rsidRPr="005B6F07" w:rsidRDefault="00EC2422" w:rsidP="003C01AA">
            <w:pPr>
              <w:jc w:val="both"/>
              <w:rPr>
                <w:sz w:val="20"/>
              </w:rPr>
            </w:pPr>
            <w:r w:rsidRPr="005B6F07">
              <w:rPr>
                <w:sz w:val="20"/>
              </w:rPr>
              <w:t xml:space="preserve">      Оцінка діяльності щодо законності та достовірності фінансової і бюджетної звітності, дотримання актів законодавства, під час використання бюджетних коштів, виділених:</w:t>
            </w:r>
          </w:p>
          <w:p w:rsidR="00EC2422" w:rsidRPr="005B6F07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5B6F07">
              <w:rPr>
                <w:sz w:val="20"/>
              </w:rPr>
              <w:t xml:space="preserve"> ТОВ "Директорія кіно" для створення фільму  "Бабуся. Складнощі перекладу (ко-продукція)";</w:t>
            </w:r>
          </w:p>
          <w:p w:rsidR="00EC2422" w:rsidRPr="005B6F07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5B6F07">
              <w:rPr>
                <w:sz w:val="20"/>
              </w:rPr>
              <w:t xml:space="preserve">ДП "Національна кіностудія художніх фільмів імені </w:t>
            </w:r>
            <w:proofErr w:type="spellStart"/>
            <w:r w:rsidRPr="005B6F07">
              <w:rPr>
                <w:sz w:val="20"/>
              </w:rPr>
              <w:t>О.Довженка</w:t>
            </w:r>
            <w:proofErr w:type="spellEnd"/>
            <w:r w:rsidRPr="005B6F07">
              <w:rPr>
                <w:sz w:val="20"/>
              </w:rPr>
              <w:t>"</w:t>
            </w:r>
            <w:r>
              <w:rPr>
                <w:sz w:val="20"/>
              </w:rPr>
              <w:t xml:space="preserve"> </w:t>
            </w:r>
            <w:r w:rsidRPr="005B6F07">
              <w:rPr>
                <w:sz w:val="20"/>
              </w:rPr>
              <w:t>для створення фільму  "Таємний щоденник Симона Петлюри";</w:t>
            </w:r>
          </w:p>
          <w:p w:rsidR="00EC2422" w:rsidRPr="005B6F07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5B6F07">
              <w:rPr>
                <w:sz w:val="20"/>
              </w:rPr>
              <w:t>ТОВ "МКК Фільм Сервіс" для створення фільму  "Тринадцятий автобус";</w:t>
            </w:r>
          </w:p>
          <w:p w:rsidR="00EC2422" w:rsidRPr="005B6F07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5B6F07">
              <w:rPr>
                <w:sz w:val="20"/>
              </w:rPr>
              <w:t xml:space="preserve">Оцінка ефективності, відповідності результативності та якості дотримання актів законодавства, достовірності фінансової і бюджетної звітності та використання бюджетних коштів на виробництво фільму </w:t>
            </w:r>
            <w:r>
              <w:rPr>
                <w:sz w:val="20"/>
              </w:rPr>
              <w:t>«</w:t>
            </w:r>
            <w:r w:rsidRPr="005B6F07">
              <w:rPr>
                <w:sz w:val="20"/>
              </w:rPr>
              <w:t>Тільки Диво</w:t>
            </w:r>
            <w:r>
              <w:rPr>
                <w:sz w:val="20"/>
              </w:rPr>
              <w:t>»</w:t>
            </w:r>
            <w:r w:rsidRPr="005B6F07">
              <w:rPr>
                <w:sz w:val="20"/>
              </w:rPr>
              <w:t xml:space="preserve"> ТО</w:t>
            </w:r>
            <w:r>
              <w:rPr>
                <w:sz w:val="20"/>
              </w:rPr>
              <w:t xml:space="preserve">В «Кінокомпанія Казка </w:t>
            </w:r>
            <w:proofErr w:type="spellStart"/>
            <w:r>
              <w:rPr>
                <w:sz w:val="20"/>
              </w:rPr>
              <w:t>Продакшин</w:t>
            </w:r>
            <w:proofErr w:type="spellEnd"/>
            <w:r>
              <w:rPr>
                <w:sz w:val="20"/>
              </w:rPr>
              <w:t>»</w:t>
            </w:r>
            <w:r w:rsidRPr="005B6F07"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C2422" w:rsidRPr="005B6F07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F07">
              <w:rPr>
                <w:sz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  <w:r w:rsidRPr="005B6F07">
              <w:rPr>
                <w:sz w:val="20"/>
              </w:rPr>
              <w:t>Формування та реалізації програм створення та розповсюдження національних фільмів</w:t>
            </w:r>
          </w:p>
        </w:tc>
        <w:tc>
          <w:tcPr>
            <w:tcW w:w="426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93" type="#_x0000_t75" style="width:10.65pt;height:15.65pt" o:ole="">
                  <v:imagedata r:id="rId9" o:title=""/>
                </v:shape>
                <w:control r:id="rId100" w:name="CheckBox411" w:shapeid="_x0000_i2293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92" type="#_x0000_t75" style="width:10.65pt;height:15.65pt" o:ole="">
                  <v:imagedata r:id="rId7" o:title=""/>
                </v:shape>
                <w:control r:id="rId101" w:name="CheckBox41" w:shapeid="_x0000_i2292"/>
              </w:object>
            </w:r>
          </w:p>
        </w:tc>
        <w:tc>
          <w:tcPr>
            <w:tcW w:w="433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91" type="#_x0000_t75" style="width:10.65pt;height:15.65pt" o:ole="">
                  <v:imagedata r:id="rId7" o:title=""/>
                </v:shape>
                <w:control r:id="rId102" w:name="CheckBox4" w:shapeid="_x0000_i2291"/>
              </w:objec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</w:tr>
      <w:tr w:rsidR="00EC2422" w:rsidRPr="00336A51" w:rsidTr="003C01AA">
        <w:tc>
          <w:tcPr>
            <w:tcW w:w="2835" w:type="dxa"/>
            <w:vMerge/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C2422" w:rsidRPr="005B6F07" w:rsidRDefault="00EC2422" w:rsidP="003C01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5B6F07">
              <w:rPr>
                <w:sz w:val="20"/>
              </w:rPr>
              <w:t>Оцінка ефективності, результативності та якості щодо:</w:t>
            </w:r>
          </w:p>
          <w:p w:rsidR="00EC2422" w:rsidRPr="005B6F07" w:rsidRDefault="00EC2422" w:rsidP="003C01AA">
            <w:pPr>
              <w:jc w:val="both"/>
              <w:rPr>
                <w:sz w:val="20"/>
              </w:rPr>
            </w:pPr>
            <w:r w:rsidRPr="005B6F07">
              <w:rPr>
                <w:sz w:val="20"/>
              </w:rPr>
              <w:t xml:space="preserve">-  </w:t>
            </w:r>
            <w:r>
              <w:rPr>
                <w:sz w:val="20"/>
              </w:rPr>
              <w:t>надходжень до спеціального фонду відповідно до умов ліцензійних  договорів</w:t>
            </w:r>
            <w:r w:rsidRPr="005B6F07">
              <w:rPr>
                <w:sz w:val="20"/>
              </w:rPr>
              <w:t>;</w:t>
            </w:r>
          </w:p>
          <w:p w:rsidR="00EC2422" w:rsidRPr="005B6F07" w:rsidRDefault="00EC2422" w:rsidP="003C01AA">
            <w:pPr>
              <w:jc w:val="both"/>
              <w:rPr>
                <w:sz w:val="20"/>
              </w:rPr>
            </w:pPr>
            <w:r w:rsidRPr="005B6F07">
              <w:rPr>
                <w:sz w:val="20"/>
              </w:rPr>
              <w:t>- виконання умов договорів на розповсюдженню національних фільмів;</w:t>
            </w:r>
          </w:p>
          <w:p w:rsidR="00EC2422" w:rsidRPr="005B6F07" w:rsidRDefault="00EC2422" w:rsidP="003C01AA">
            <w:pPr>
              <w:jc w:val="both"/>
              <w:rPr>
                <w:sz w:val="20"/>
              </w:rPr>
            </w:pPr>
            <w:r w:rsidRPr="005B6F07">
              <w:rPr>
                <w:sz w:val="20"/>
              </w:rPr>
              <w:t>- укладання міжнародних угод та співробітництво в сфері кіно;</w:t>
            </w:r>
          </w:p>
          <w:p w:rsidR="00EC2422" w:rsidRPr="005B6F07" w:rsidRDefault="00EC2422" w:rsidP="003C01AA">
            <w:pPr>
              <w:jc w:val="both"/>
              <w:rPr>
                <w:sz w:val="20"/>
              </w:rPr>
            </w:pPr>
            <w:r w:rsidRPr="005B6F07">
              <w:rPr>
                <w:sz w:val="20"/>
              </w:rPr>
              <w:t>- ведення державного реєстру виробників, розповсюджувачів і демонстраторів фільмів.</w:t>
            </w:r>
          </w:p>
        </w:tc>
        <w:tc>
          <w:tcPr>
            <w:tcW w:w="709" w:type="dxa"/>
            <w:shd w:val="clear" w:color="auto" w:fill="auto"/>
          </w:tcPr>
          <w:p w:rsidR="00EC2422" w:rsidRPr="005B6F07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F07">
              <w:rPr>
                <w:sz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  <w:r w:rsidRPr="005B6F07">
              <w:rPr>
                <w:sz w:val="20"/>
              </w:rPr>
              <w:t>Популяризація національних фільмів та міжнародного співробітництва</w:t>
            </w:r>
          </w:p>
        </w:tc>
        <w:tc>
          <w:tcPr>
            <w:tcW w:w="426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90" type="#_x0000_t75" style="width:10.65pt;height:15.65pt" o:ole="">
                  <v:imagedata r:id="rId9" o:title=""/>
                </v:shape>
                <w:control r:id="rId103" w:name="CheckBox44" w:shapeid="_x0000_i2290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89" type="#_x0000_t75" style="width:10.65pt;height:15.65pt" o:ole="">
                  <v:imagedata r:id="rId7" o:title=""/>
                </v:shape>
                <w:control r:id="rId104" w:name="CheckBox43" w:shapeid="_x0000_i2289"/>
              </w:object>
            </w:r>
          </w:p>
        </w:tc>
        <w:tc>
          <w:tcPr>
            <w:tcW w:w="433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88" type="#_x0000_t75" style="width:10.65pt;height:15.65pt" o:ole="">
                  <v:imagedata r:id="rId7" o:title=""/>
                </v:shape>
                <w:control r:id="rId105" w:name="CheckBox42" w:shapeid="_x0000_i2288"/>
              </w:object>
            </w:r>
          </w:p>
        </w:tc>
        <w:tc>
          <w:tcPr>
            <w:tcW w:w="709" w:type="dxa"/>
            <w:shd w:val="clear" w:color="auto" w:fill="auto"/>
          </w:tcPr>
          <w:p w:rsidR="00EC2422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</w:tr>
      <w:tr w:rsidR="00EC2422" w:rsidRPr="00336A51" w:rsidTr="003C01AA">
        <w:trPr>
          <w:trHeight w:val="729"/>
        </w:trPr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2422" w:rsidRPr="005B6F07" w:rsidRDefault="00EC2422" w:rsidP="003C01AA">
            <w:pPr>
              <w:jc w:val="both"/>
              <w:rPr>
                <w:sz w:val="20"/>
              </w:rPr>
            </w:pPr>
            <w:r w:rsidRPr="005B6F07">
              <w:rPr>
                <w:sz w:val="20"/>
              </w:rPr>
              <w:t xml:space="preserve">Оцінка ефективності, відповідності результативності та якості виконання та </w:t>
            </w:r>
            <w:r w:rsidRPr="005B6F07">
              <w:rPr>
                <w:color w:val="000000"/>
                <w:sz w:val="20"/>
                <w:lang w:eastAsia="uk-UA"/>
              </w:rPr>
              <w:t xml:space="preserve">дотримання актів </w:t>
            </w:r>
            <w:r w:rsidRPr="005B6F07">
              <w:rPr>
                <w:color w:val="000000"/>
                <w:sz w:val="20"/>
                <w:lang w:eastAsia="uk-UA"/>
              </w:rPr>
              <w:lastRenderedPageBreak/>
              <w:t>законодавства, планів</w:t>
            </w:r>
            <w:r w:rsidRPr="005B6F07">
              <w:rPr>
                <w:sz w:val="20"/>
              </w:rPr>
              <w:t xml:space="preserve">, а також вимог облікової політики, інструкцій, </w:t>
            </w:r>
            <w:r w:rsidRPr="005B6F07">
              <w:rPr>
                <w:color w:val="000000"/>
                <w:sz w:val="20"/>
                <w:lang w:eastAsia="uk-UA"/>
              </w:rPr>
              <w:t>процедур, контрактів</w:t>
            </w:r>
            <w:r w:rsidRPr="005B6F07">
              <w:rPr>
                <w:sz w:val="20"/>
              </w:rPr>
              <w:t>, рішень;</w:t>
            </w:r>
          </w:p>
          <w:p w:rsidR="00EC2422" w:rsidRPr="005B6F07" w:rsidRDefault="00EC2422" w:rsidP="003C01AA">
            <w:pPr>
              <w:jc w:val="both"/>
              <w:rPr>
                <w:sz w:val="20"/>
              </w:rPr>
            </w:pPr>
            <w:r w:rsidRPr="005B6F07">
              <w:rPr>
                <w:sz w:val="20"/>
              </w:rPr>
              <w:t>- ефективності функціонування системи внутрішнього контролю;</w:t>
            </w:r>
          </w:p>
          <w:p w:rsidR="00EC2422" w:rsidRPr="005B6F07" w:rsidRDefault="00EC2422" w:rsidP="003C01AA">
            <w:pPr>
              <w:jc w:val="both"/>
              <w:rPr>
                <w:sz w:val="20"/>
              </w:rPr>
            </w:pPr>
            <w:r w:rsidRPr="005B6F07">
              <w:rPr>
                <w:sz w:val="20"/>
              </w:rPr>
              <w:t>- ступеня виконання і досягнення цілей, визначених у стратегічних та річних планах;</w:t>
            </w:r>
          </w:p>
          <w:p w:rsidR="00EC2422" w:rsidRPr="005B6F07" w:rsidRDefault="00EC2422" w:rsidP="003C01AA">
            <w:pPr>
              <w:jc w:val="both"/>
              <w:rPr>
                <w:sz w:val="20"/>
              </w:rPr>
            </w:pPr>
            <w:r w:rsidRPr="005B6F07">
              <w:rPr>
                <w:sz w:val="20"/>
              </w:rPr>
              <w:t>- ефективності планування і виконання бюджетних програм та результатів їх виконання;</w:t>
            </w:r>
          </w:p>
          <w:p w:rsidR="00EC2422" w:rsidRPr="005B6F07" w:rsidRDefault="00EC2422" w:rsidP="003C01AA">
            <w:pPr>
              <w:jc w:val="both"/>
              <w:rPr>
                <w:sz w:val="20"/>
              </w:rPr>
            </w:pPr>
            <w:r w:rsidRPr="005B6F07">
              <w:rPr>
                <w:sz w:val="20"/>
              </w:rPr>
              <w:t>- якості надання адміністративних послуг та виконання контрольно-наглядових функцій, завдань, визначених актами законодавства;</w:t>
            </w:r>
          </w:p>
          <w:p w:rsidR="00EC2422" w:rsidRPr="005B6F07" w:rsidRDefault="00EC2422" w:rsidP="003C01AA">
            <w:pPr>
              <w:jc w:val="both"/>
              <w:rPr>
                <w:color w:val="000000"/>
                <w:sz w:val="20"/>
                <w:lang w:eastAsia="uk-UA"/>
              </w:rPr>
            </w:pPr>
            <w:r w:rsidRPr="005B6F07">
              <w:rPr>
                <w:sz w:val="20"/>
              </w:rPr>
              <w:t xml:space="preserve">- </w:t>
            </w:r>
            <w:r w:rsidRPr="005B6F07">
              <w:rPr>
                <w:color w:val="000000"/>
                <w:sz w:val="20"/>
                <w:lang w:eastAsia="uk-UA"/>
              </w:rPr>
              <w:t>законності та достовірності фінансової і бюджетної звітності, дотримання актів законодавства, під час використання бюджетних коштів, виділених на створення фільмів;</w:t>
            </w:r>
          </w:p>
          <w:p w:rsidR="00EC2422" w:rsidRPr="005B6F07" w:rsidRDefault="00EC2422" w:rsidP="003C01AA">
            <w:pPr>
              <w:jc w:val="both"/>
              <w:rPr>
                <w:sz w:val="20"/>
              </w:rPr>
            </w:pPr>
            <w:r w:rsidRPr="005B6F07">
              <w:rPr>
                <w:sz w:val="20"/>
              </w:rPr>
              <w:t>- стану збереження активів та інформації;</w:t>
            </w:r>
          </w:p>
          <w:p w:rsidR="00EC2422" w:rsidRPr="005B6F07" w:rsidRDefault="00EC2422" w:rsidP="003C01AA">
            <w:pPr>
              <w:jc w:val="both"/>
              <w:rPr>
                <w:sz w:val="20"/>
              </w:rPr>
            </w:pPr>
            <w:r w:rsidRPr="005B6F07">
              <w:rPr>
                <w:sz w:val="20"/>
              </w:rPr>
              <w:t>- наявності, стану управління і забезпечення збереження майна;</w:t>
            </w:r>
          </w:p>
          <w:p w:rsidR="00EC2422" w:rsidRPr="005B6F07" w:rsidRDefault="00EC2422" w:rsidP="003C01AA">
            <w:pPr>
              <w:rPr>
                <w:sz w:val="20"/>
              </w:rPr>
            </w:pPr>
            <w:r w:rsidRPr="005B6F07">
              <w:rPr>
                <w:sz w:val="20"/>
              </w:rPr>
              <w:t>- правильності ведення бухгалтерського обліку та достовірності фінансової і бюджетної звітності.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C2422" w:rsidRPr="005B6F07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F07">
              <w:rPr>
                <w:sz w:val="20"/>
              </w:rPr>
              <w:lastRenderedPageBreak/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  <w:r w:rsidRPr="005B6F07">
              <w:rPr>
                <w:sz w:val="20"/>
              </w:rPr>
              <w:t>Формування та реалізації програм створення та розповсюдження національних фільмів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C2422" w:rsidRDefault="00EC2422" w:rsidP="003C01AA">
            <w:r w:rsidRPr="000D5E40">
              <w:rPr>
                <w:sz w:val="20"/>
              </w:rPr>
              <w:object w:dxaOrig="1440" w:dyaOrig="1440">
                <v:shape id="_x0000_i2287" type="#_x0000_t75" style="width:10.65pt;height:15.65pt" o:ole="">
                  <v:imagedata r:id="rId7" o:title=""/>
                </v:shape>
                <w:control r:id="rId106" w:name="CheckBox453" w:shapeid="_x0000_i2287"/>
              </w:objec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C2422" w:rsidRDefault="00EC2422" w:rsidP="003C01AA">
            <w:r w:rsidRPr="000D5E40">
              <w:rPr>
                <w:sz w:val="20"/>
              </w:rPr>
              <w:object w:dxaOrig="1440" w:dyaOrig="1440">
                <v:shape id="_x0000_i2286" type="#_x0000_t75" style="width:10.65pt;height:15.65pt" o:ole="">
                  <v:imagedata r:id="rId9" o:title=""/>
                </v:shape>
                <w:control r:id="rId107" w:name="CheckBox452" w:shapeid="_x0000_i2286"/>
              </w:objec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:rsidR="00EC2422" w:rsidRDefault="00EC2422" w:rsidP="003C01AA">
            <w:r w:rsidRPr="000D5E40">
              <w:rPr>
                <w:sz w:val="20"/>
              </w:rPr>
              <w:object w:dxaOrig="1440" w:dyaOrig="1440">
                <v:shape id="_x0000_i2285" type="#_x0000_t75" style="width:10.65pt;height:15.65pt" o:ole="">
                  <v:imagedata r:id="rId9" o:title=""/>
                </v:shape>
                <w:control r:id="rId108" w:name="CheckBox451" w:shapeid="_x0000_i2285"/>
              </w:objec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C2422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</w:tr>
      <w:tr w:rsidR="00EC2422" w:rsidRPr="00336A51" w:rsidTr="003C01AA"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2422" w:rsidRPr="005B6F07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EC2422" w:rsidRPr="005B6F07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B6F07">
              <w:rPr>
                <w:sz w:val="20"/>
              </w:rPr>
              <w:t>Популяризація національних фільмів та міжнародного співробітництва</w:t>
            </w:r>
          </w:p>
        </w:tc>
        <w:tc>
          <w:tcPr>
            <w:tcW w:w="426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84" type="#_x0000_t75" style="width:10.65pt;height:15.65pt" o:ole="">
                  <v:imagedata r:id="rId7" o:title=""/>
                </v:shape>
                <w:control r:id="rId109" w:name="CheckBox473" w:shapeid="_x0000_i2284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83" type="#_x0000_t75" style="width:10.65pt;height:15.65pt" o:ole="">
                  <v:imagedata r:id="rId7" o:title=""/>
                </v:shape>
                <w:control r:id="rId110" w:name="CheckBox472" w:shapeid="_x0000_i2283"/>
              </w:object>
            </w:r>
          </w:p>
        </w:tc>
        <w:tc>
          <w:tcPr>
            <w:tcW w:w="433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82" type="#_x0000_t75" style="width:10.65pt;height:15.65pt" o:ole="">
                  <v:imagedata r:id="rId9" o:title=""/>
                </v:shape>
                <w:control r:id="rId111" w:name="CheckBox471" w:shapeid="_x0000_i2282"/>
              </w:objec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EC2422" w:rsidRPr="00336A51" w:rsidTr="003C01AA"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2422" w:rsidRPr="005B6F07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EC2422" w:rsidRPr="005B6F07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B6F07">
              <w:rPr>
                <w:sz w:val="20"/>
              </w:rPr>
              <w:t>Фінансово-економічна діяльність</w:t>
            </w:r>
          </w:p>
        </w:tc>
        <w:tc>
          <w:tcPr>
            <w:tcW w:w="426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81" type="#_x0000_t75" style="width:10.65pt;height:15.65pt" o:ole="">
                  <v:imagedata r:id="rId7" o:title=""/>
                </v:shape>
                <w:control r:id="rId112" w:name="CheckBox4733" w:shapeid="_x0000_i2281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80" type="#_x0000_t75" style="width:10.65pt;height:15.65pt" o:ole="">
                  <v:imagedata r:id="rId9" o:title=""/>
                </v:shape>
                <w:control r:id="rId113" w:name="CheckBox4732" w:shapeid="_x0000_i2280"/>
              </w:object>
            </w:r>
          </w:p>
        </w:tc>
        <w:tc>
          <w:tcPr>
            <w:tcW w:w="433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79" type="#_x0000_t75" style="width:10.65pt;height:15.65pt" o:ole="">
                  <v:imagedata r:id="rId7" o:title=""/>
                </v:shape>
                <w:control r:id="rId114" w:name="CheckBox4731" w:shapeid="_x0000_i2279"/>
              </w:objec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</w:tr>
      <w:tr w:rsidR="00EC2422" w:rsidRPr="00336A51" w:rsidTr="003C01AA"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2422" w:rsidRPr="005B6F07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EC2422" w:rsidRPr="005B6F07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B6F07">
              <w:rPr>
                <w:sz w:val="20"/>
              </w:rPr>
              <w:t>Координація та організація заходів з фестивальної підтримки національних фільмів</w:t>
            </w:r>
          </w:p>
        </w:tc>
        <w:tc>
          <w:tcPr>
            <w:tcW w:w="426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78" type="#_x0000_t75" style="width:10.65pt;height:15.65pt" o:ole="">
                  <v:imagedata r:id="rId7" o:title=""/>
                </v:shape>
                <w:control r:id="rId115" w:name="CheckBox4736" w:shapeid="_x0000_i2278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77" type="#_x0000_t75" style="width:10.65pt;height:15.65pt" o:ole="">
                  <v:imagedata r:id="rId9" o:title=""/>
                </v:shape>
                <w:control r:id="rId116" w:name="CheckBox4735" w:shapeid="_x0000_i2277"/>
              </w:object>
            </w:r>
          </w:p>
        </w:tc>
        <w:tc>
          <w:tcPr>
            <w:tcW w:w="433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76" type="#_x0000_t75" style="width:10.65pt;height:15.65pt" o:ole="">
                  <v:imagedata r:id="rId7" o:title=""/>
                </v:shape>
                <w:control r:id="rId117" w:name="CheckBox4734" w:shapeid="_x0000_i2276"/>
              </w:objec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</w:tr>
      <w:tr w:rsidR="00EC2422" w:rsidRPr="00336A51" w:rsidTr="003C01AA"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2422" w:rsidRPr="005B6F07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EC2422" w:rsidRPr="005B6F07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B6F07">
              <w:rPr>
                <w:sz w:val="20"/>
              </w:rPr>
              <w:t xml:space="preserve">Державне регулювання </w:t>
            </w:r>
            <w:proofErr w:type="spellStart"/>
            <w:r w:rsidRPr="005B6F07">
              <w:rPr>
                <w:sz w:val="20"/>
              </w:rPr>
              <w:t>кіновідеопрокату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75" type="#_x0000_t75" style="width:10.65pt;height:15.65pt" o:ole="">
                  <v:imagedata r:id="rId7" o:title=""/>
                </v:shape>
                <w:control r:id="rId118" w:name="CheckBox47363" w:shapeid="_x0000_i2275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74" type="#_x0000_t75" style="width:10.65pt;height:15.65pt" o:ole="">
                  <v:imagedata r:id="rId9" o:title=""/>
                </v:shape>
                <w:control r:id="rId119" w:name="CheckBox47362" w:shapeid="_x0000_i2274"/>
              </w:object>
            </w:r>
          </w:p>
        </w:tc>
        <w:tc>
          <w:tcPr>
            <w:tcW w:w="433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73" type="#_x0000_t75" style="width:10.65pt;height:15.65pt" o:ole="">
                  <v:imagedata r:id="rId7" o:title=""/>
                </v:shape>
                <w:control r:id="rId120" w:name="CheckBox47361" w:shapeid="_x0000_i2273"/>
              </w:objec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</w:tr>
      <w:tr w:rsidR="00EC2422" w:rsidRPr="00336A51" w:rsidTr="003C01AA"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2422" w:rsidRPr="005B6F07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EC2422" w:rsidRPr="005B6F07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B6F07">
              <w:rPr>
                <w:sz w:val="20"/>
              </w:rPr>
              <w:t>Правове забезпечення та розвиток персоналу</w:t>
            </w:r>
          </w:p>
        </w:tc>
        <w:tc>
          <w:tcPr>
            <w:tcW w:w="426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72" type="#_x0000_t75" style="width:10.65pt;height:15.65pt" o:ole="">
                  <v:imagedata r:id="rId7" o:title=""/>
                </v:shape>
                <w:control r:id="rId121" w:name="CheckBox47366" w:shapeid="_x0000_i2272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71" type="#_x0000_t75" style="width:10.65pt;height:15.65pt" o:ole="">
                  <v:imagedata r:id="rId7" o:title=""/>
                </v:shape>
                <w:control r:id="rId122" w:name="CheckBox47365" w:shapeid="_x0000_i2271"/>
              </w:object>
            </w:r>
          </w:p>
        </w:tc>
        <w:tc>
          <w:tcPr>
            <w:tcW w:w="433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70" type="#_x0000_t75" style="width:10.65pt;height:15.65pt" o:ole="">
                  <v:imagedata r:id="rId7" o:title=""/>
                </v:shape>
                <w:control r:id="rId123" w:name="CheckBox47364" w:shapeid="_x0000_i2270"/>
              </w:objec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EC2422" w:rsidRPr="00336A51" w:rsidTr="003C01AA"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2422" w:rsidRPr="005B6F07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EC2422" w:rsidRPr="005B6F07" w:rsidRDefault="00EC2422" w:rsidP="003C01A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B6F07">
              <w:rPr>
                <w:sz w:val="20"/>
              </w:rPr>
              <w:t>Організаційно-аналітичне забезпечення, діловодство і контроль</w:t>
            </w:r>
          </w:p>
        </w:tc>
        <w:tc>
          <w:tcPr>
            <w:tcW w:w="426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69" type="#_x0000_t75" style="width:10.65pt;height:15.65pt" o:ole="">
                  <v:imagedata r:id="rId7" o:title=""/>
                </v:shape>
                <w:control r:id="rId124" w:name="CheckBox47369" w:shapeid="_x0000_i2269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68" type="#_x0000_t75" style="width:10.65pt;height:15.65pt" o:ole="">
                  <v:imagedata r:id="rId7" o:title=""/>
                </v:shape>
                <w:control r:id="rId125" w:name="CheckBox47368" w:shapeid="_x0000_i2268"/>
              </w:object>
            </w:r>
          </w:p>
        </w:tc>
        <w:tc>
          <w:tcPr>
            <w:tcW w:w="433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67" type="#_x0000_t75" style="width:10.65pt;height:15.65pt" o:ole="">
                  <v:imagedata r:id="rId9" o:title=""/>
                </v:shape>
                <w:control r:id="rId126" w:name="CheckBox47367" w:shapeid="_x0000_i2267"/>
              </w:objec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EC2422" w:rsidRPr="00336A51" w:rsidTr="003C01AA"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2422" w:rsidRPr="005B6F07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C2422" w:rsidRPr="005B6F07" w:rsidRDefault="00EC2422" w:rsidP="003C01AA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66" type="#_x0000_t75" style="width:10.65pt;height:15.65pt" o:ole="">
                  <v:imagedata r:id="rId7" o:title=""/>
                </v:shape>
                <w:control r:id="rId127" w:name="CheckBox473612" w:shapeid="_x0000_i2266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65" type="#_x0000_t75" style="width:10.65pt;height:15.65pt" o:ole="">
                  <v:imagedata r:id="rId7" o:title=""/>
                </v:shape>
                <w:control r:id="rId128" w:name="CheckBox473611" w:shapeid="_x0000_i2265"/>
              </w:object>
            </w:r>
          </w:p>
        </w:tc>
        <w:tc>
          <w:tcPr>
            <w:tcW w:w="433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64" type="#_x0000_t75" style="width:10.65pt;height:15.65pt" o:ole="">
                  <v:imagedata r:id="rId7" o:title=""/>
                </v:shape>
                <w:control r:id="rId129" w:name="CheckBox473610" w:shapeid="_x0000_i2264"/>
              </w:objec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</w:p>
        </w:tc>
      </w:tr>
      <w:tr w:rsidR="00EC2422" w:rsidRPr="00336A51" w:rsidTr="003C01AA">
        <w:tc>
          <w:tcPr>
            <w:tcW w:w="13334" w:type="dxa"/>
            <w:gridSpan w:val="7"/>
            <w:shd w:val="clear" w:color="auto" w:fill="auto"/>
          </w:tcPr>
          <w:p w:rsidR="00EC2422" w:rsidRPr="00336A51" w:rsidRDefault="00EC2422" w:rsidP="003C01AA">
            <w:pPr>
              <w:jc w:val="right"/>
              <w:rPr>
                <w:sz w:val="20"/>
              </w:rPr>
            </w:pPr>
            <w:r w:rsidRPr="00336A51">
              <w:rPr>
                <w:b/>
                <w:sz w:val="20"/>
              </w:rPr>
              <w:t>Всього:</w: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08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</w:tr>
    </w:tbl>
    <w:p w:rsidR="00EC2422" w:rsidRPr="00336A51" w:rsidRDefault="00EC2422" w:rsidP="00EC2422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Cs w:val="24"/>
        </w:rPr>
      </w:pPr>
      <w:r w:rsidRPr="00336A51">
        <w:rPr>
          <w:b/>
          <w:bCs/>
          <w:szCs w:val="24"/>
        </w:rPr>
        <w:t>VІ. ЗДІЙСНЕННЯ ІНШОЇ ДІЯЛЬНОСТІ З ВНУТРІШНЬОГО АУДИТУ</w:t>
      </w:r>
    </w:p>
    <w:p w:rsidR="00EC2422" w:rsidRPr="00605990" w:rsidRDefault="00EC2422" w:rsidP="00EC2422">
      <w:pPr>
        <w:autoSpaceDE w:val="0"/>
        <w:autoSpaceDN w:val="0"/>
        <w:adjustRightInd w:val="0"/>
        <w:spacing w:before="60" w:after="60"/>
        <w:ind w:firstLine="567"/>
        <w:jc w:val="center"/>
        <w:rPr>
          <w:b/>
          <w:bCs/>
          <w:szCs w:val="24"/>
        </w:rPr>
      </w:pPr>
      <w:r w:rsidRPr="00605990">
        <w:rPr>
          <w:b/>
          <w:bCs/>
          <w:szCs w:val="24"/>
        </w:rPr>
        <w:t xml:space="preserve">Інша діяльність з внутрішнього аудиту, яка здійснюватиметься </w:t>
      </w:r>
      <w:r w:rsidRPr="00605990">
        <w:rPr>
          <w:b/>
          <w:szCs w:val="24"/>
        </w:rPr>
        <w:t>у</w:t>
      </w:r>
      <w:r w:rsidRPr="00605990">
        <w:rPr>
          <w:b/>
          <w:bCs/>
          <w:szCs w:val="24"/>
        </w:rPr>
        <w:t xml:space="preserve"> </w:t>
      </w:r>
      <w:r w:rsidRPr="00605990">
        <w:rPr>
          <w:b/>
          <w:szCs w:val="24"/>
        </w:rPr>
        <w:t>20</w:t>
      </w:r>
      <w:r w:rsidRPr="00605990">
        <w:rPr>
          <w:b/>
          <w:szCs w:val="24"/>
          <w:u w:val="single"/>
        </w:rPr>
        <w:t>19</w:t>
      </w:r>
      <w:r w:rsidRPr="00605990">
        <w:rPr>
          <w:b/>
          <w:szCs w:val="24"/>
        </w:rPr>
        <w:t xml:space="preserve"> – 20</w:t>
      </w:r>
      <w:r w:rsidRPr="00605990">
        <w:rPr>
          <w:b/>
          <w:szCs w:val="24"/>
          <w:u w:val="single"/>
        </w:rPr>
        <w:t>21</w:t>
      </w:r>
      <w:r w:rsidRPr="00605990">
        <w:rPr>
          <w:b/>
          <w:szCs w:val="24"/>
        </w:rPr>
        <w:t xml:space="preserve"> роках: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567"/>
        <w:gridCol w:w="3969"/>
        <w:gridCol w:w="426"/>
        <w:gridCol w:w="425"/>
        <w:gridCol w:w="425"/>
        <w:gridCol w:w="709"/>
        <w:gridCol w:w="709"/>
        <w:gridCol w:w="708"/>
      </w:tblGrid>
      <w:tr w:rsidR="00EC2422" w:rsidRPr="00336A51" w:rsidTr="003C01AA">
        <w:trPr>
          <w:cantSplit/>
          <w:trHeight w:val="636"/>
        </w:trPr>
        <w:tc>
          <w:tcPr>
            <w:tcW w:w="3510" w:type="dxa"/>
            <w:vMerge w:val="restart"/>
            <w:shd w:val="clear" w:color="auto" w:fill="DEEAF6"/>
            <w:vAlign w:val="center"/>
          </w:tcPr>
          <w:p w:rsidR="00EC2422" w:rsidRPr="00336A51" w:rsidRDefault="00EC2422" w:rsidP="003C01AA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Стратегічна ціль внутрішнього аудиту</w:t>
            </w: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EC2422" w:rsidRPr="00336A51" w:rsidRDefault="00EC2422" w:rsidP="003C01AA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Завдання внутрішнього аудиту</w:t>
            </w:r>
          </w:p>
        </w:tc>
        <w:tc>
          <w:tcPr>
            <w:tcW w:w="567" w:type="dxa"/>
            <w:vMerge w:val="restart"/>
            <w:shd w:val="clear" w:color="auto" w:fill="DEEAF6"/>
            <w:vAlign w:val="center"/>
          </w:tcPr>
          <w:p w:rsidR="00EC2422" w:rsidRPr="00336A51" w:rsidRDefault="00EC2422" w:rsidP="003C01AA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№ з/п</w:t>
            </w:r>
          </w:p>
        </w:tc>
        <w:tc>
          <w:tcPr>
            <w:tcW w:w="3969" w:type="dxa"/>
            <w:vMerge w:val="restart"/>
            <w:shd w:val="clear" w:color="auto" w:fill="DEEAF6"/>
            <w:vAlign w:val="center"/>
          </w:tcPr>
          <w:p w:rsidR="00EC2422" w:rsidRPr="00336A51" w:rsidRDefault="00EC2422" w:rsidP="003C01AA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Вид іншої діяльності з внутрішнього аудиту</w:t>
            </w:r>
          </w:p>
        </w:tc>
        <w:tc>
          <w:tcPr>
            <w:tcW w:w="1276" w:type="dxa"/>
            <w:gridSpan w:val="3"/>
            <w:shd w:val="clear" w:color="auto" w:fill="DEEAF6"/>
            <w:vAlign w:val="center"/>
          </w:tcPr>
          <w:p w:rsidR="00EC2422" w:rsidRPr="00336A51" w:rsidRDefault="00EC2422" w:rsidP="003C01AA">
            <w:pPr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Рік виконання</w:t>
            </w:r>
          </w:p>
        </w:tc>
        <w:tc>
          <w:tcPr>
            <w:tcW w:w="2126" w:type="dxa"/>
            <w:gridSpan w:val="3"/>
            <w:shd w:val="clear" w:color="auto" w:fill="DEEAF6"/>
            <w:vAlign w:val="center"/>
          </w:tcPr>
          <w:p w:rsidR="00EC2422" w:rsidRPr="00336A51" w:rsidRDefault="00EC2422" w:rsidP="003C01AA">
            <w:pPr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 xml:space="preserve">Обсяг робочого часу, </w:t>
            </w:r>
            <w:r w:rsidRPr="00336A51">
              <w:rPr>
                <w:i/>
                <w:sz w:val="18"/>
                <w:szCs w:val="18"/>
              </w:rPr>
              <w:t>людино-дні</w:t>
            </w:r>
          </w:p>
        </w:tc>
      </w:tr>
      <w:tr w:rsidR="00EC2422" w:rsidRPr="00336A51" w:rsidTr="003C01AA">
        <w:trPr>
          <w:cantSplit/>
          <w:trHeight w:val="996"/>
        </w:trPr>
        <w:tc>
          <w:tcPr>
            <w:tcW w:w="3510" w:type="dxa"/>
            <w:vMerge/>
            <w:shd w:val="clear" w:color="auto" w:fill="DEEAF6"/>
          </w:tcPr>
          <w:p w:rsidR="00EC2422" w:rsidRPr="00336A51" w:rsidRDefault="00EC2422" w:rsidP="003C01AA">
            <w:pPr>
              <w:spacing w:before="120" w:after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EC2422" w:rsidRPr="00336A51" w:rsidRDefault="00EC2422" w:rsidP="003C01AA">
            <w:pPr>
              <w:spacing w:before="120" w:after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EEAF6"/>
          </w:tcPr>
          <w:p w:rsidR="00EC2422" w:rsidRPr="00336A51" w:rsidRDefault="00EC2422" w:rsidP="003C01AA">
            <w:pPr>
              <w:spacing w:before="120" w:after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DEEAF6"/>
          </w:tcPr>
          <w:p w:rsidR="00EC2422" w:rsidRPr="00336A51" w:rsidRDefault="00EC2422" w:rsidP="003C01AA">
            <w:pPr>
              <w:spacing w:before="120" w:after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20</w:t>
            </w:r>
            <w:r>
              <w:rPr>
                <w:b/>
                <w:i/>
                <w:sz w:val="18"/>
                <w:szCs w:val="18"/>
              </w:rPr>
              <w:t>19</w:t>
            </w:r>
            <w:r w:rsidRPr="00336A51">
              <w:rPr>
                <w:b/>
                <w:i/>
                <w:sz w:val="18"/>
                <w:szCs w:val="18"/>
              </w:rPr>
              <w:t xml:space="preserve"> рік</w:t>
            </w:r>
          </w:p>
        </w:tc>
        <w:tc>
          <w:tcPr>
            <w:tcW w:w="425" w:type="dxa"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20</w:t>
            </w:r>
            <w:r>
              <w:rPr>
                <w:b/>
                <w:i/>
                <w:sz w:val="18"/>
                <w:szCs w:val="18"/>
              </w:rPr>
              <w:t>20</w:t>
            </w:r>
            <w:r w:rsidRPr="00336A51">
              <w:rPr>
                <w:b/>
                <w:i/>
                <w:sz w:val="18"/>
                <w:szCs w:val="18"/>
              </w:rPr>
              <w:t xml:space="preserve"> рік</w:t>
            </w:r>
          </w:p>
        </w:tc>
        <w:tc>
          <w:tcPr>
            <w:tcW w:w="425" w:type="dxa"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20</w:t>
            </w:r>
            <w:r>
              <w:rPr>
                <w:b/>
                <w:i/>
                <w:sz w:val="18"/>
                <w:szCs w:val="18"/>
              </w:rPr>
              <w:t>21</w:t>
            </w:r>
            <w:r w:rsidRPr="00336A51">
              <w:rPr>
                <w:b/>
                <w:i/>
                <w:sz w:val="18"/>
                <w:szCs w:val="18"/>
              </w:rPr>
              <w:t xml:space="preserve"> рік</w:t>
            </w:r>
          </w:p>
        </w:tc>
        <w:tc>
          <w:tcPr>
            <w:tcW w:w="709" w:type="dxa"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spacing w:before="120" w:after="12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20</w:t>
            </w:r>
            <w:r>
              <w:rPr>
                <w:b/>
                <w:i/>
                <w:sz w:val="18"/>
                <w:szCs w:val="18"/>
              </w:rPr>
              <w:t>19</w:t>
            </w:r>
            <w:r w:rsidRPr="00336A51">
              <w:rPr>
                <w:b/>
                <w:i/>
                <w:sz w:val="18"/>
                <w:szCs w:val="18"/>
              </w:rPr>
              <w:t xml:space="preserve"> рік</w:t>
            </w:r>
          </w:p>
        </w:tc>
        <w:tc>
          <w:tcPr>
            <w:tcW w:w="709" w:type="dxa"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spacing w:before="120" w:after="12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20</w:t>
            </w:r>
            <w:r>
              <w:rPr>
                <w:b/>
                <w:i/>
                <w:sz w:val="18"/>
                <w:szCs w:val="18"/>
              </w:rPr>
              <w:t>20</w:t>
            </w:r>
            <w:r w:rsidRPr="00336A51">
              <w:rPr>
                <w:b/>
                <w:i/>
                <w:sz w:val="18"/>
                <w:szCs w:val="18"/>
              </w:rPr>
              <w:t xml:space="preserve"> рік</w:t>
            </w:r>
          </w:p>
        </w:tc>
        <w:tc>
          <w:tcPr>
            <w:tcW w:w="708" w:type="dxa"/>
            <w:shd w:val="clear" w:color="auto" w:fill="DEEAF6"/>
            <w:textDirection w:val="btLr"/>
            <w:vAlign w:val="center"/>
          </w:tcPr>
          <w:p w:rsidR="00EC2422" w:rsidRPr="00336A51" w:rsidRDefault="00EC2422" w:rsidP="003C01AA">
            <w:pPr>
              <w:spacing w:before="120" w:after="12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336A51">
              <w:rPr>
                <w:b/>
                <w:i/>
                <w:sz w:val="18"/>
                <w:szCs w:val="18"/>
              </w:rPr>
              <w:t>20</w:t>
            </w:r>
            <w:r>
              <w:rPr>
                <w:b/>
                <w:i/>
                <w:sz w:val="18"/>
                <w:szCs w:val="18"/>
              </w:rPr>
              <w:t>21</w:t>
            </w:r>
            <w:r w:rsidRPr="00336A51">
              <w:rPr>
                <w:b/>
                <w:i/>
                <w:sz w:val="18"/>
                <w:szCs w:val="18"/>
              </w:rPr>
              <w:t xml:space="preserve"> рік</w:t>
            </w:r>
          </w:p>
        </w:tc>
      </w:tr>
      <w:tr w:rsidR="00EC2422" w:rsidRPr="00336A51" w:rsidTr="003C01AA">
        <w:tc>
          <w:tcPr>
            <w:tcW w:w="3510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DEEAF6"/>
          </w:tcPr>
          <w:p w:rsidR="00EC2422" w:rsidRPr="00336A51" w:rsidRDefault="00EC2422" w:rsidP="003C01AA">
            <w:pPr>
              <w:jc w:val="center"/>
              <w:rPr>
                <w:b/>
                <w:sz w:val="16"/>
                <w:szCs w:val="16"/>
              </w:rPr>
            </w:pPr>
            <w:r w:rsidRPr="00336A51">
              <w:rPr>
                <w:b/>
                <w:sz w:val="16"/>
                <w:szCs w:val="16"/>
              </w:rPr>
              <w:t>10</w:t>
            </w:r>
          </w:p>
        </w:tc>
      </w:tr>
      <w:tr w:rsidR="00EC2422" w:rsidRPr="00336A51" w:rsidTr="003C01AA">
        <w:tc>
          <w:tcPr>
            <w:tcW w:w="3510" w:type="dxa"/>
            <w:vMerge w:val="restart"/>
            <w:shd w:val="clear" w:color="auto" w:fill="auto"/>
          </w:tcPr>
          <w:p w:rsidR="00EC2422" w:rsidRPr="009A6943" w:rsidRDefault="00EC2422" w:rsidP="003C01AA">
            <w:pPr>
              <w:rPr>
                <w:sz w:val="20"/>
              </w:rPr>
            </w:pPr>
            <w:r w:rsidRPr="009A6943">
              <w:rPr>
                <w:sz w:val="20"/>
              </w:rPr>
              <w:t>Створення підґрунтя для проведення внутрішніх аудитів щодо оцінки ефективності</w:t>
            </w:r>
            <w:r>
              <w:rPr>
                <w:sz w:val="20"/>
              </w:rPr>
              <w:t xml:space="preserve">, </w:t>
            </w:r>
            <w:r w:rsidRPr="009A6943">
              <w:rPr>
                <w:sz w:val="20"/>
              </w:rPr>
              <w:t>надійності, результативності</w:t>
            </w:r>
            <w:r>
              <w:rPr>
                <w:sz w:val="20"/>
              </w:rPr>
              <w:t xml:space="preserve"> та якості.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C2422" w:rsidRDefault="00EC2422" w:rsidP="003C01AA">
            <w:pPr>
              <w:rPr>
                <w:sz w:val="20"/>
              </w:rPr>
            </w:pPr>
            <w:r w:rsidRPr="009A6943">
              <w:rPr>
                <w:sz w:val="20"/>
              </w:rPr>
              <w:t>1. Здійснення методологічної роботи</w:t>
            </w:r>
            <w:r>
              <w:rPr>
                <w:sz w:val="20"/>
              </w:rPr>
              <w:t>.</w:t>
            </w:r>
          </w:p>
          <w:p w:rsidR="00EC2422" w:rsidRDefault="00EC2422" w:rsidP="003C01AA">
            <w:pPr>
              <w:rPr>
                <w:sz w:val="20"/>
              </w:rPr>
            </w:pPr>
          </w:p>
          <w:p w:rsidR="00EC2422" w:rsidRDefault="00EC2422" w:rsidP="003C01AA">
            <w:pPr>
              <w:rPr>
                <w:sz w:val="20"/>
              </w:rPr>
            </w:pPr>
          </w:p>
          <w:p w:rsidR="00EC2422" w:rsidRDefault="00EC2422" w:rsidP="003C01AA">
            <w:pPr>
              <w:rPr>
                <w:sz w:val="20"/>
              </w:rPr>
            </w:pPr>
          </w:p>
          <w:p w:rsidR="00EC2422" w:rsidRDefault="00EC2422" w:rsidP="003C01AA">
            <w:pPr>
              <w:rPr>
                <w:sz w:val="20"/>
              </w:rPr>
            </w:pPr>
          </w:p>
          <w:p w:rsidR="00EC2422" w:rsidRDefault="00EC2422" w:rsidP="003C01AA">
            <w:pPr>
              <w:rPr>
                <w:sz w:val="20"/>
              </w:rPr>
            </w:pPr>
          </w:p>
          <w:p w:rsidR="00EC2422" w:rsidRDefault="00EC2422" w:rsidP="003C01AA">
            <w:pPr>
              <w:rPr>
                <w:sz w:val="20"/>
              </w:rPr>
            </w:pPr>
          </w:p>
          <w:p w:rsidR="00EC2422" w:rsidRDefault="00EC2422" w:rsidP="003C01AA">
            <w:pPr>
              <w:rPr>
                <w:sz w:val="20"/>
              </w:rPr>
            </w:pPr>
          </w:p>
          <w:p w:rsidR="00EC2422" w:rsidRPr="009A6943" w:rsidRDefault="00EC2422" w:rsidP="003C01AA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6A51">
              <w:rPr>
                <w:sz w:val="20"/>
              </w:rPr>
              <w:t>1.</w:t>
            </w:r>
            <w:r>
              <w:rPr>
                <w:sz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C2422" w:rsidRPr="009A6943" w:rsidRDefault="00EC2422" w:rsidP="003C01AA">
            <w:pPr>
              <w:rPr>
                <w:sz w:val="20"/>
              </w:rPr>
            </w:pPr>
            <w:r w:rsidRPr="009A6943">
              <w:rPr>
                <w:sz w:val="20"/>
              </w:rPr>
              <w:t>Вивчення вітчизняного та міжнародного досвіду з проведення внутрішнього аудиту щодо оцінки надійності, ефективності та результативності (самостійне навчання (самоосвіта) на робочому місці)</w:t>
            </w:r>
          </w:p>
        </w:tc>
        <w:tc>
          <w:tcPr>
            <w:tcW w:w="426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63" type="#_x0000_t75" style="width:10.65pt;height:15.65pt" o:ole="">
                  <v:imagedata r:id="rId9" o:title=""/>
                </v:shape>
                <w:control r:id="rId130" w:name="CheckBox413" w:shapeid="_x0000_i2263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62" type="#_x0000_t75" style="width:10.65pt;height:15.65pt" o:ole="">
                  <v:imagedata r:id="rId9" o:title=""/>
                </v:shape>
                <w:control r:id="rId131" w:name="CheckBox4121" w:shapeid="_x0000_i2262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61" type="#_x0000_t75" style="width:10.65pt;height:15.65pt" o:ole="">
                  <v:imagedata r:id="rId9" o:title=""/>
                </v:shape>
                <w:control r:id="rId132" w:name="CheckBox41011" w:shapeid="_x0000_i2261"/>
              </w:objec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C2422" w:rsidRPr="00336A51" w:rsidTr="003C01AA">
        <w:tc>
          <w:tcPr>
            <w:tcW w:w="3510" w:type="dxa"/>
            <w:vMerge/>
            <w:shd w:val="clear" w:color="auto" w:fill="auto"/>
          </w:tcPr>
          <w:p w:rsidR="00EC2422" w:rsidRPr="009A6943" w:rsidRDefault="00EC2422" w:rsidP="003C01AA">
            <w:pPr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C2422" w:rsidRPr="009A6943" w:rsidRDefault="00EC2422" w:rsidP="003C01AA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EC2422" w:rsidRPr="001A5C55" w:rsidRDefault="00EC2422" w:rsidP="003C01AA">
            <w:pPr>
              <w:rPr>
                <w:sz w:val="20"/>
              </w:rPr>
            </w:pPr>
            <w:r>
              <w:rPr>
                <w:sz w:val="20"/>
              </w:rPr>
              <w:t>Внесення змін до Порядку</w:t>
            </w:r>
            <w:r w:rsidRPr="001A5C55">
              <w:rPr>
                <w:sz w:val="20"/>
              </w:rPr>
              <w:t xml:space="preserve"> планування проведення внутрішнього аудиту, </w:t>
            </w:r>
            <w:r w:rsidRPr="001A5C55">
              <w:rPr>
                <w:color w:val="292B2C"/>
                <w:sz w:val="20"/>
                <w:lang w:eastAsia="uk-UA"/>
              </w:rPr>
              <w:t xml:space="preserve">документування і реалізації їх результатів в </w:t>
            </w:r>
            <w:r w:rsidRPr="001A5C55">
              <w:rPr>
                <w:sz w:val="20"/>
              </w:rPr>
              <w:t>Державному агентстві України з питань кіно</w:t>
            </w:r>
            <w:r>
              <w:rPr>
                <w:sz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60" type="#_x0000_t75" style="width:10.65pt;height:15.65pt" o:ole="">
                  <v:imagedata r:id="rId9" o:title=""/>
                </v:shape>
                <w:control r:id="rId133" w:name="CheckBox4124" w:shapeid="_x0000_i2260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59" type="#_x0000_t75" style="width:10.65pt;height:15.65pt" o:ole="">
                  <v:imagedata r:id="rId7" o:title=""/>
                </v:shape>
                <w:control r:id="rId134" w:name="CheckBox4123" w:shapeid="_x0000_i2259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58" type="#_x0000_t75" style="width:10.65pt;height:15.65pt" o:ole="">
                  <v:imagedata r:id="rId7" o:title=""/>
                </v:shape>
                <w:control r:id="rId135" w:name="CheckBox4122" w:shapeid="_x0000_i2258"/>
              </w:object>
            </w:r>
          </w:p>
        </w:tc>
        <w:tc>
          <w:tcPr>
            <w:tcW w:w="709" w:type="dxa"/>
            <w:shd w:val="clear" w:color="auto" w:fill="auto"/>
          </w:tcPr>
          <w:p w:rsidR="00EC2422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C2422" w:rsidRPr="00336A51" w:rsidTr="003C01AA">
        <w:tc>
          <w:tcPr>
            <w:tcW w:w="3510" w:type="dxa"/>
            <w:vMerge/>
            <w:shd w:val="clear" w:color="auto" w:fill="auto"/>
          </w:tcPr>
          <w:p w:rsidR="00EC2422" w:rsidRPr="009A6943" w:rsidRDefault="00EC2422" w:rsidP="003C01AA">
            <w:pPr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C2422" w:rsidRPr="009A6943" w:rsidRDefault="00EC2422" w:rsidP="003C01AA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2422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969" w:type="dxa"/>
            <w:shd w:val="clear" w:color="auto" w:fill="auto"/>
          </w:tcPr>
          <w:p w:rsidR="00EC2422" w:rsidRPr="00EE12CC" w:rsidRDefault="00EC2422" w:rsidP="003C01AA">
            <w:pPr>
              <w:rPr>
                <w:sz w:val="20"/>
              </w:rPr>
            </w:pPr>
            <w:r w:rsidRPr="00EE12CC">
              <w:rPr>
                <w:sz w:val="20"/>
              </w:rPr>
              <w:t xml:space="preserve">Розробка та затвердження </w:t>
            </w:r>
            <w:r>
              <w:rPr>
                <w:sz w:val="20"/>
              </w:rPr>
              <w:t>методичних рекомендацій щодо надання</w:t>
            </w:r>
            <w:r w:rsidRPr="00EE12CC">
              <w:rPr>
                <w:sz w:val="20"/>
              </w:rPr>
              <w:t xml:space="preserve"> аудиторського висновку</w:t>
            </w:r>
            <w:r>
              <w:rPr>
                <w:sz w:val="20"/>
              </w:rPr>
              <w:t xml:space="preserve"> незалежними аудиторами, який надається Держкіно </w:t>
            </w:r>
            <w:r>
              <w:rPr>
                <w:color w:val="000000"/>
                <w:sz w:val="20"/>
                <w:lang w:eastAsia="uk-UA"/>
              </w:rPr>
              <w:t xml:space="preserve">суб’єктами </w:t>
            </w:r>
            <w:r w:rsidRPr="00D5512A">
              <w:rPr>
                <w:color w:val="000000"/>
                <w:sz w:val="20"/>
                <w:lang w:eastAsia="uk-UA"/>
              </w:rPr>
              <w:t>кінематографії</w:t>
            </w:r>
            <w:r>
              <w:rPr>
                <w:color w:val="000000"/>
                <w:sz w:val="20"/>
                <w:lang w:eastAsia="uk-UA"/>
              </w:rPr>
              <w:t>,</w:t>
            </w:r>
            <w:r w:rsidRPr="00D5512A">
              <w:rPr>
                <w:sz w:val="20"/>
              </w:rPr>
              <w:t xml:space="preserve"> </w:t>
            </w:r>
            <w:r>
              <w:rPr>
                <w:sz w:val="20"/>
              </w:rPr>
              <w:t>щодо  включення кінопроекту для надання фінансової підтримки на виробництво та розповсюдження національних фільмів,  та для підтвердження достовірності звіту щодо цільового використання бюджетних коштів наданих на фінансову підтримку.</w:t>
            </w:r>
          </w:p>
        </w:tc>
        <w:tc>
          <w:tcPr>
            <w:tcW w:w="426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57" type="#_x0000_t75" style="width:10.65pt;height:15.65pt" o:ole="">
                  <v:imagedata r:id="rId9" o:title=""/>
                </v:shape>
                <w:control r:id="rId136" w:name="CheckBox41243" w:shapeid="_x0000_i2257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56" type="#_x0000_t75" style="width:10.65pt;height:15.65pt" o:ole="">
                  <v:imagedata r:id="rId7" o:title=""/>
                </v:shape>
                <w:control r:id="rId137" w:name="CheckBox41242" w:shapeid="_x0000_i2256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55" type="#_x0000_t75" style="width:10.65pt;height:15.65pt" o:ole="">
                  <v:imagedata r:id="rId7" o:title=""/>
                </v:shape>
                <w:control r:id="rId138" w:name="CheckBox41241" w:shapeid="_x0000_i2255"/>
              </w:object>
            </w:r>
          </w:p>
        </w:tc>
        <w:tc>
          <w:tcPr>
            <w:tcW w:w="709" w:type="dxa"/>
            <w:shd w:val="clear" w:color="auto" w:fill="auto"/>
          </w:tcPr>
          <w:p w:rsidR="00EC2422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C2422" w:rsidRDefault="00EC2422" w:rsidP="003C01A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C2422" w:rsidRDefault="00EC2422" w:rsidP="003C01AA">
            <w:pPr>
              <w:jc w:val="center"/>
              <w:rPr>
                <w:sz w:val="20"/>
              </w:rPr>
            </w:pPr>
          </w:p>
        </w:tc>
      </w:tr>
      <w:tr w:rsidR="00EC2422" w:rsidRPr="00336A51" w:rsidTr="003C01AA">
        <w:tc>
          <w:tcPr>
            <w:tcW w:w="3510" w:type="dxa"/>
            <w:vMerge/>
            <w:shd w:val="clear" w:color="auto" w:fill="auto"/>
          </w:tcPr>
          <w:p w:rsidR="00EC2422" w:rsidRPr="009A6943" w:rsidRDefault="00EC2422" w:rsidP="003C01AA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C2422" w:rsidRPr="009A6943" w:rsidRDefault="00EC2422" w:rsidP="003C01AA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2422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3969" w:type="dxa"/>
            <w:shd w:val="clear" w:color="auto" w:fill="auto"/>
          </w:tcPr>
          <w:p w:rsidR="00EC2422" w:rsidRPr="00605990" w:rsidRDefault="00EC2422" w:rsidP="003C01AA">
            <w:pPr>
              <w:rPr>
                <w:sz w:val="20"/>
              </w:rPr>
            </w:pPr>
            <w:r>
              <w:rPr>
                <w:sz w:val="20"/>
              </w:rPr>
              <w:t>Розроблення</w:t>
            </w:r>
            <w:r w:rsidRPr="00605990">
              <w:rPr>
                <w:sz w:val="20"/>
              </w:rPr>
              <w:t xml:space="preserve"> та виконання програми забезпечення та підвищення якості внутрішнього аудиту</w:t>
            </w:r>
          </w:p>
        </w:tc>
        <w:tc>
          <w:tcPr>
            <w:tcW w:w="426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54" type="#_x0000_t75" style="width:10.65pt;height:15.65pt" o:ole="">
                  <v:imagedata r:id="rId9" o:title=""/>
                </v:shape>
                <w:control r:id="rId139" w:name="CheckBox412423" w:shapeid="_x0000_i2254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53" type="#_x0000_t75" style="width:10.65pt;height:15.65pt" o:ole="">
                  <v:imagedata r:id="rId9" o:title=""/>
                </v:shape>
                <w:control r:id="rId140" w:name="CheckBox412422" w:shapeid="_x0000_i2253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52" type="#_x0000_t75" style="width:10.65pt;height:15.65pt" o:ole="">
                  <v:imagedata r:id="rId9" o:title=""/>
                </v:shape>
                <w:control r:id="rId141" w:name="CheckBox412421" w:shapeid="_x0000_i2252"/>
              </w:object>
            </w:r>
          </w:p>
        </w:tc>
        <w:tc>
          <w:tcPr>
            <w:tcW w:w="709" w:type="dxa"/>
            <w:shd w:val="clear" w:color="auto" w:fill="auto"/>
          </w:tcPr>
          <w:p w:rsidR="00EC2422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C2422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2422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C2422" w:rsidRPr="00336A51" w:rsidTr="003C01AA">
        <w:tc>
          <w:tcPr>
            <w:tcW w:w="3510" w:type="dxa"/>
            <w:vMerge/>
            <w:shd w:val="clear" w:color="auto" w:fill="auto"/>
          </w:tcPr>
          <w:p w:rsidR="00EC2422" w:rsidRPr="00336A51" w:rsidRDefault="00EC2422" w:rsidP="003C01AA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C2422" w:rsidRDefault="00EC2422" w:rsidP="003C01AA">
            <w:pPr>
              <w:rPr>
                <w:sz w:val="20"/>
              </w:rPr>
            </w:pPr>
            <w:r>
              <w:rPr>
                <w:sz w:val="20"/>
              </w:rPr>
              <w:t>2. Професійний розвиток працівників із внутрішнього аудиту.</w:t>
            </w:r>
          </w:p>
          <w:p w:rsidR="00EC2422" w:rsidRPr="00336A51" w:rsidRDefault="00EC2422" w:rsidP="003C01AA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2422" w:rsidRPr="00336A51" w:rsidRDefault="00EC2422" w:rsidP="003C01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EC2422" w:rsidRPr="001A5C55" w:rsidRDefault="00EC2422" w:rsidP="003C01AA">
            <w:pPr>
              <w:rPr>
                <w:sz w:val="20"/>
              </w:rPr>
            </w:pPr>
            <w:r w:rsidRPr="001A5C55">
              <w:rPr>
                <w:sz w:val="20"/>
              </w:rPr>
              <w:t>Участь працівників у тренінгах з питань проведення внутрішнього аудиту щодо оцінки ефективності, надійності, результативності, організованих Міністерством фінансів України</w:t>
            </w:r>
          </w:p>
        </w:tc>
        <w:tc>
          <w:tcPr>
            <w:tcW w:w="426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51" type="#_x0000_t75" style="width:10.65pt;height:15.65pt" o:ole="">
                  <v:imagedata r:id="rId9" o:title=""/>
                </v:shape>
                <w:control r:id="rId142" w:name="CheckBox412" w:shapeid="_x0000_i2251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50" type="#_x0000_t75" style="width:10.65pt;height:15.65pt" o:ole="">
                  <v:imagedata r:id="rId9" o:title=""/>
                </v:shape>
                <w:control r:id="rId143" w:name="CheckBox4101" w:shapeid="_x0000_i2250"/>
              </w:object>
            </w:r>
          </w:p>
        </w:tc>
        <w:tc>
          <w:tcPr>
            <w:tcW w:w="425" w:type="dxa"/>
            <w:shd w:val="clear" w:color="auto" w:fill="auto"/>
          </w:tcPr>
          <w:p w:rsidR="00EC2422" w:rsidRPr="00336A51" w:rsidRDefault="00EC2422" w:rsidP="003C01AA">
            <w:pPr>
              <w:rPr>
                <w:sz w:val="2"/>
                <w:szCs w:val="2"/>
              </w:rPr>
            </w:pPr>
            <w:r w:rsidRPr="00336A51">
              <w:rPr>
                <w:sz w:val="20"/>
              </w:rPr>
              <w:object w:dxaOrig="1440" w:dyaOrig="1440">
                <v:shape id="_x0000_i2249" type="#_x0000_t75" style="width:10.65pt;height:15.65pt" o:ole="">
                  <v:imagedata r:id="rId9" o:title=""/>
                </v:shape>
                <w:control r:id="rId144" w:name="CheckBox491" w:shapeid="_x0000_i2249"/>
              </w:objec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C2422" w:rsidRPr="00336A51" w:rsidTr="003C01AA">
        <w:tc>
          <w:tcPr>
            <w:tcW w:w="12724" w:type="dxa"/>
            <w:gridSpan w:val="7"/>
            <w:shd w:val="clear" w:color="auto" w:fill="auto"/>
          </w:tcPr>
          <w:p w:rsidR="00EC2422" w:rsidRPr="00336A51" w:rsidRDefault="00EC2422" w:rsidP="003C01AA">
            <w:pPr>
              <w:jc w:val="right"/>
              <w:rPr>
                <w:sz w:val="20"/>
              </w:rPr>
            </w:pPr>
            <w:r w:rsidRPr="00336A51">
              <w:rPr>
                <w:b/>
                <w:sz w:val="20"/>
              </w:rPr>
              <w:t>Всього:</w: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EC2422" w:rsidRPr="00336A51" w:rsidRDefault="00EC2422" w:rsidP="003C01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</w:tbl>
    <w:p w:rsidR="00EC2422" w:rsidRDefault="00EC2422" w:rsidP="00EC2422">
      <w:pPr>
        <w:jc w:val="both"/>
        <w:rPr>
          <w:szCs w:val="24"/>
        </w:rPr>
      </w:pPr>
    </w:p>
    <w:p w:rsidR="00EC2422" w:rsidRDefault="00EC2422" w:rsidP="00EC2422">
      <w:pPr>
        <w:jc w:val="both"/>
        <w:rPr>
          <w:szCs w:val="24"/>
        </w:rPr>
      </w:pPr>
    </w:p>
    <w:p w:rsidR="00EC2422" w:rsidRDefault="00EC2422" w:rsidP="00EC2422">
      <w:pPr>
        <w:jc w:val="both"/>
        <w:rPr>
          <w:szCs w:val="24"/>
        </w:rPr>
      </w:pPr>
    </w:p>
    <w:p w:rsidR="00EC2422" w:rsidRDefault="00EC2422" w:rsidP="00EC2422">
      <w:pPr>
        <w:jc w:val="both"/>
        <w:rPr>
          <w:szCs w:val="24"/>
        </w:rPr>
      </w:pPr>
    </w:p>
    <w:p w:rsidR="00EC2422" w:rsidRDefault="00EC2422" w:rsidP="00EC2422">
      <w:pPr>
        <w:jc w:val="both"/>
        <w:rPr>
          <w:szCs w:val="24"/>
        </w:rPr>
      </w:pPr>
    </w:p>
    <w:p w:rsidR="00EC2422" w:rsidRPr="00336A51" w:rsidRDefault="00EC2422" w:rsidP="00EC2422">
      <w:pPr>
        <w:jc w:val="both"/>
        <w:rPr>
          <w:szCs w:val="24"/>
        </w:rPr>
      </w:pPr>
      <w:r>
        <w:rPr>
          <w:szCs w:val="24"/>
        </w:rPr>
        <w:t>Завідувач сектору</w:t>
      </w:r>
    </w:p>
    <w:p w:rsidR="00EC2422" w:rsidRPr="007F1DD7" w:rsidRDefault="00EC2422" w:rsidP="00EC2422">
      <w:pPr>
        <w:jc w:val="both"/>
        <w:rPr>
          <w:szCs w:val="24"/>
          <w:u w:val="single"/>
        </w:rPr>
      </w:pPr>
      <w:r w:rsidRPr="007F1DD7">
        <w:rPr>
          <w:szCs w:val="24"/>
          <w:u w:val="single"/>
        </w:rPr>
        <w:t>внутрішнього аудиту</w:t>
      </w:r>
      <w:r>
        <w:rPr>
          <w:szCs w:val="24"/>
        </w:rPr>
        <w:t xml:space="preserve">                 </w:t>
      </w:r>
      <w:r w:rsidRPr="00336A51">
        <w:rPr>
          <w:szCs w:val="24"/>
        </w:rPr>
        <w:t xml:space="preserve">                                                               __________                                                                   </w:t>
      </w:r>
      <w:r w:rsidRPr="007F1DD7">
        <w:rPr>
          <w:szCs w:val="24"/>
          <w:u w:val="single"/>
        </w:rPr>
        <w:t>Маслова В.П.</w:t>
      </w:r>
    </w:p>
    <w:p w:rsidR="00EC2422" w:rsidRPr="007F1DD7" w:rsidRDefault="00EC2422" w:rsidP="00EC2422">
      <w:pPr>
        <w:jc w:val="both"/>
        <w:rPr>
          <w:i/>
          <w:sz w:val="16"/>
          <w:szCs w:val="16"/>
        </w:rPr>
      </w:pPr>
      <w:r w:rsidRPr="007F1DD7">
        <w:rPr>
          <w:i/>
          <w:sz w:val="16"/>
          <w:szCs w:val="16"/>
        </w:rPr>
        <w:t xml:space="preserve">(посада керівника підрозділу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Pr="007F1DD7">
        <w:rPr>
          <w:i/>
          <w:sz w:val="16"/>
          <w:szCs w:val="16"/>
        </w:rPr>
        <w:t xml:space="preserve">     (підпис)                                                                                                                  (П.І.П.)</w:t>
      </w:r>
    </w:p>
    <w:p w:rsidR="00EC2422" w:rsidRDefault="00EC2422" w:rsidP="00EC2422">
      <w:pPr>
        <w:jc w:val="both"/>
        <w:rPr>
          <w:i/>
          <w:sz w:val="16"/>
          <w:szCs w:val="16"/>
        </w:rPr>
      </w:pPr>
      <w:r w:rsidRPr="007F1DD7">
        <w:rPr>
          <w:i/>
          <w:sz w:val="16"/>
          <w:szCs w:val="16"/>
        </w:rPr>
        <w:t>внутрішнього аудиту</w:t>
      </w:r>
    </w:p>
    <w:p w:rsidR="00EC2422" w:rsidRDefault="00EC2422" w:rsidP="00EC2422">
      <w:pPr>
        <w:jc w:val="both"/>
        <w:rPr>
          <w:i/>
          <w:sz w:val="16"/>
          <w:szCs w:val="16"/>
        </w:rPr>
      </w:pPr>
    </w:p>
    <w:p w:rsidR="00EC2422" w:rsidRDefault="00EC2422" w:rsidP="00EC2422">
      <w:pPr>
        <w:jc w:val="both"/>
        <w:rPr>
          <w:i/>
          <w:sz w:val="16"/>
          <w:szCs w:val="16"/>
        </w:rPr>
      </w:pPr>
    </w:p>
    <w:p w:rsidR="00EC2422" w:rsidRPr="007F1DD7" w:rsidRDefault="00EC2422" w:rsidP="00EC2422">
      <w:pPr>
        <w:jc w:val="both"/>
        <w:rPr>
          <w:i/>
          <w:sz w:val="16"/>
          <w:szCs w:val="16"/>
        </w:rPr>
      </w:pPr>
    </w:p>
    <w:p w:rsidR="00EC2422" w:rsidRPr="007F1DD7" w:rsidRDefault="00EC2422" w:rsidP="00EC2422">
      <w:pPr>
        <w:jc w:val="both"/>
        <w:rPr>
          <w:szCs w:val="24"/>
          <w:u w:val="single"/>
        </w:rPr>
      </w:pPr>
      <w:r>
        <w:rPr>
          <w:szCs w:val="24"/>
        </w:rPr>
        <w:t>«</w:t>
      </w:r>
      <w:r w:rsidRPr="00B4291E">
        <w:rPr>
          <w:szCs w:val="24"/>
          <w:u w:val="single"/>
        </w:rPr>
        <w:t>31</w:t>
      </w:r>
      <w:r>
        <w:rPr>
          <w:szCs w:val="24"/>
        </w:rPr>
        <w:t xml:space="preserve">» </w:t>
      </w:r>
      <w:r w:rsidRPr="00B4291E">
        <w:rPr>
          <w:szCs w:val="24"/>
          <w:u w:val="single"/>
        </w:rPr>
        <w:t xml:space="preserve">січня </w:t>
      </w:r>
      <w:r w:rsidRPr="007F1DD7">
        <w:rPr>
          <w:szCs w:val="24"/>
          <w:u w:val="single"/>
        </w:rPr>
        <w:t>2019</w:t>
      </w:r>
      <w:r>
        <w:rPr>
          <w:szCs w:val="24"/>
          <w:u w:val="single"/>
        </w:rPr>
        <w:t xml:space="preserve"> року</w:t>
      </w:r>
    </w:p>
    <w:p w:rsidR="00EC2422" w:rsidRPr="007F1DD7" w:rsidRDefault="00EC2422" w:rsidP="00EC2422">
      <w:pPr>
        <w:jc w:val="both"/>
        <w:rPr>
          <w:i/>
          <w:sz w:val="16"/>
          <w:szCs w:val="16"/>
        </w:rPr>
      </w:pPr>
      <w:r w:rsidRPr="007F1DD7">
        <w:rPr>
          <w:i/>
          <w:sz w:val="16"/>
          <w:szCs w:val="16"/>
        </w:rPr>
        <w:t>(дата складання Стратегічного плану)</w:t>
      </w:r>
    </w:p>
    <w:p w:rsidR="00EC2422" w:rsidRDefault="00EC2422" w:rsidP="00EC2422">
      <w:pPr>
        <w:jc w:val="both"/>
        <w:rPr>
          <w:i/>
          <w:szCs w:val="24"/>
        </w:rPr>
      </w:pPr>
    </w:p>
    <w:p w:rsidR="00EC2422" w:rsidRPr="002C3AEE" w:rsidRDefault="00EC2422" w:rsidP="006B7DED">
      <w:pPr>
        <w:pStyle w:val="2"/>
        <w:spacing w:after="0" w:line="240" w:lineRule="auto"/>
        <w:ind w:left="284"/>
        <w:rPr>
          <w:b/>
          <w:sz w:val="28"/>
          <w:szCs w:val="28"/>
        </w:rPr>
      </w:pPr>
      <w:bookmarkStart w:id="37" w:name="_GoBack"/>
      <w:bookmarkEnd w:id="37"/>
    </w:p>
    <w:sectPr w:rsidR="00EC2422" w:rsidRPr="002C3AEE" w:rsidSect="00F4264D">
      <w:headerReference w:type="even" r:id="rId145"/>
      <w:headerReference w:type="default" r:id="rId146"/>
      <w:pgSz w:w="16839" w:h="11907" w:orient="landscape" w:code="9"/>
      <w:pgMar w:top="1418" w:right="1134" w:bottom="567" w:left="1134" w:header="851" w:footer="19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21" w:rsidRPr="00E93B42" w:rsidRDefault="00EC2422" w:rsidP="00E93B42">
    <w:pPr>
      <w:pStyle w:val="af3"/>
    </w:pPr>
    <w:r>
      <w:rPr>
        <w:b/>
      </w:rPr>
      <w:tab/>
    </w:r>
    <w:r>
      <w:rPr>
        <w:b/>
      </w:rPr>
      <w:tab/>
    </w:r>
    <w:r w:rsidRPr="00087D3F">
      <w:rPr>
        <w:b/>
      </w:rPr>
      <w:t>PRILOG 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21" w:rsidRDefault="00EC2422" w:rsidP="00F315C4">
    <w:pPr>
      <w:pStyle w:val="af3"/>
      <w:jc w:val="center"/>
      <w:rPr>
        <w:rFonts w:ascii="Times New Roman" w:hAnsi="Times New Roman"/>
        <w:sz w:val="20"/>
        <w:szCs w:val="20"/>
      </w:rPr>
    </w:pPr>
  </w:p>
  <w:p w:rsidR="00A35921" w:rsidRPr="00136BBE" w:rsidRDefault="00EC2422" w:rsidP="00F315C4">
    <w:pPr>
      <w:pStyle w:val="af3"/>
      <w:jc w:val="center"/>
      <w:rPr>
        <w:rFonts w:ascii="Times New Roman" w:hAnsi="Times New Roman"/>
        <w:sz w:val="20"/>
        <w:szCs w:val="20"/>
      </w:rPr>
    </w:pPr>
    <w:r w:rsidRPr="00136BBE">
      <w:rPr>
        <w:rFonts w:ascii="Times New Roman" w:hAnsi="Times New Roman"/>
        <w:sz w:val="20"/>
        <w:szCs w:val="20"/>
      </w:rPr>
      <w:fldChar w:fldCharType="begin"/>
    </w:r>
    <w:r w:rsidRPr="00136BBE">
      <w:rPr>
        <w:rFonts w:ascii="Times New Roman" w:hAnsi="Times New Roman"/>
        <w:sz w:val="20"/>
        <w:szCs w:val="20"/>
      </w:rPr>
      <w:instrText xml:space="preserve"> PAGE   \* MERGEFORMAT </w:instrText>
    </w:r>
    <w:r w:rsidRPr="00136BB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8</w:t>
    </w:r>
    <w:r w:rsidRPr="00136BBE">
      <w:rPr>
        <w:rFonts w:ascii="Times New Roman" w:hAnsi="Times New Roman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D51"/>
    <w:multiLevelType w:val="hybridMultilevel"/>
    <w:tmpl w:val="3B0A5AB6"/>
    <w:lvl w:ilvl="0" w:tplc="081452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27A92"/>
    <w:multiLevelType w:val="hybridMultilevel"/>
    <w:tmpl w:val="6F3AA7B8"/>
    <w:lvl w:ilvl="0" w:tplc="E6C847A8">
      <w:numFmt w:val="bullet"/>
      <w:lvlText w:val="–"/>
      <w:lvlJc w:val="left"/>
      <w:pPr>
        <w:ind w:left="106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60633D"/>
    <w:multiLevelType w:val="hybridMultilevel"/>
    <w:tmpl w:val="D1D80096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0EB2"/>
    <w:multiLevelType w:val="hybridMultilevel"/>
    <w:tmpl w:val="08A611B2"/>
    <w:lvl w:ilvl="0" w:tplc="36085CF8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664219"/>
    <w:multiLevelType w:val="hybridMultilevel"/>
    <w:tmpl w:val="35463FCE"/>
    <w:lvl w:ilvl="0" w:tplc="FEFC92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A2B28"/>
    <w:multiLevelType w:val="hybridMultilevel"/>
    <w:tmpl w:val="95BCC5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10306"/>
    <w:multiLevelType w:val="hybridMultilevel"/>
    <w:tmpl w:val="B15A48B8"/>
    <w:lvl w:ilvl="0" w:tplc="FE5A54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1936F0A"/>
    <w:multiLevelType w:val="hybridMultilevel"/>
    <w:tmpl w:val="349820B8"/>
    <w:lvl w:ilvl="0" w:tplc="C2D281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4C0425"/>
    <w:multiLevelType w:val="hybridMultilevel"/>
    <w:tmpl w:val="CE4CD858"/>
    <w:lvl w:ilvl="0" w:tplc="5A5E3F6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C331142"/>
    <w:multiLevelType w:val="hybridMultilevel"/>
    <w:tmpl w:val="8BDA8FF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9F15FC"/>
    <w:multiLevelType w:val="hybridMultilevel"/>
    <w:tmpl w:val="CB7E4EFA"/>
    <w:lvl w:ilvl="0" w:tplc="5E70460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E3F1A40"/>
    <w:multiLevelType w:val="hybridMultilevel"/>
    <w:tmpl w:val="91501FE0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16B7D"/>
    <w:multiLevelType w:val="hybridMultilevel"/>
    <w:tmpl w:val="EACC2F16"/>
    <w:lvl w:ilvl="0" w:tplc="B762C8FE">
      <w:start w:val="2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26260"/>
    <w:multiLevelType w:val="hybridMultilevel"/>
    <w:tmpl w:val="8028FCE8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D0AA3"/>
    <w:multiLevelType w:val="hybridMultilevel"/>
    <w:tmpl w:val="90EAE0CE"/>
    <w:lvl w:ilvl="0" w:tplc="F2C863D0">
      <w:numFmt w:val="bullet"/>
      <w:lvlText w:val="–"/>
      <w:lvlJc w:val="left"/>
      <w:pPr>
        <w:ind w:left="106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7924BB3"/>
    <w:multiLevelType w:val="hybridMultilevel"/>
    <w:tmpl w:val="3C8E813E"/>
    <w:lvl w:ilvl="0" w:tplc="7D42F2D0">
      <w:start w:val="1"/>
      <w:numFmt w:val="decimal"/>
      <w:lvlText w:val="(%1)"/>
      <w:lvlJc w:val="left"/>
      <w:pPr>
        <w:ind w:left="1080" w:hanging="360"/>
      </w:pPr>
      <w:rPr>
        <w:rFonts w:ascii="Arial Narrow" w:eastAsia="Calibri" w:hAnsi="Arial Narrow" w:cs="Arial Narro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7D42F2D0">
      <w:start w:val="1"/>
      <w:numFmt w:val="decimal"/>
      <w:lvlText w:val="(%4)"/>
      <w:lvlJc w:val="left"/>
      <w:pPr>
        <w:ind w:left="3240" w:hanging="360"/>
      </w:pPr>
      <w:rPr>
        <w:rFonts w:ascii="Arial Narrow" w:eastAsia="Calibri" w:hAnsi="Arial Narrow" w:cs="Arial Narrow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8D0A27C6">
      <w:start w:val="1"/>
      <w:numFmt w:val="decimal"/>
      <w:lvlText w:val="%7."/>
      <w:lvlJc w:val="left"/>
      <w:pPr>
        <w:ind w:left="786" w:hanging="360"/>
      </w:pPr>
      <w:rPr>
        <w:sz w:val="24"/>
        <w:szCs w:val="24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B4BBB"/>
    <w:multiLevelType w:val="hybridMultilevel"/>
    <w:tmpl w:val="05A4A9F0"/>
    <w:lvl w:ilvl="0" w:tplc="F280E1E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651EA"/>
    <w:multiLevelType w:val="hybridMultilevel"/>
    <w:tmpl w:val="99F010E4"/>
    <w:lvl w:ilvl="0" w:tplc="AC7C9C82">
      <w:start w:val="11"/>
      <w:numFmt w:val="bullet"/>
      <w:lvlText w:val="–"/>
      <w:lvlJc w:val="left"/>
      <w:pPr>
        <w:ind w:left="1069" w:hanging="360"/>
      </w:pPr>
      <w:rPr>
        <w:rFonts w:ascii="Arial Narrow" w:eastAsia="Calibri" w:hAnsi="Arial Narrow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DF41F67"/>
    <w:multiLevelType w:val="hybridMultilevel"/>
    <w:tmpl w:val="B7C0DF14"/>
    <w:lvl w:ilvl="0" w:tplc="A06E35CC">
      <w:start w:val="2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40A8E"/>
    <w:multiLevelType w:val="hybridMultilevel"/>
    <w:tmpl w:val="E9ECC2B0"/>
    <w:lvl w:ilvl="0" w:tplc="DED89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5042"/>
    <w:multiLevelType w:val="hybridMultilevel"/>
    <w:tmpl w:val="C8C00A10"/>
    <w:lvl w:ilvl="0" w:tplc="C60A0A48">
      <w:numFmt w:val="bullet"/>
      <w:lvlText w:val="–"/>
      <w:lvlJc w:val="left"/>
      <w:pPr>
        <w:ind w:left="2149" w:hanging="144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8D27C9F"/>
    <w:multiLevelType w:val="hybridMultilevel"/>
    <w:tmpl w:val="3FC84E5E"/>
    <w:lvl w:ilvl="0" w:tplc="BBA64B4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36D07"/>
    <w:multiLevelType w:val="hybridMultilevel"/>
    <w:tmpl w:val="BCF8FB2A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0358D"/>
    <w:multiLevelType w:val="hybridMultilevel"/>
    <w:tmpl w:val="F54876B6"/>
    <w:lvl w:ilvl="0" w:tplc="F4E208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A46169E"/>
    <w:multiLevelType w:val="hybridMultilevel"/>
    <w:tmpl w:val="286053BA"/>
    <w:lvl w:ilvl="0" w:tplc="9D50AC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081327"/>
    <w:multiLevelType w:val="hybridMultilevel"/>
    <w:tmpl w:val="D60E6DD8"/>
    <w:lvl w:ilvl="0" w:tplc="E6C847A8">
      <w:numFmt w:val="bullet"/>
      <w:lvlText w:val="–"/>
      <w:lvlJc w:val="left"/>
      <w:pPr>
        <w:ind w:left="142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A616AB"/>
    <w:multiLevelType w:val="hybridMultilevel"/>
    <w:tmpl w:val="C7A0FA48"/>
    <w:lvl w:ilvl="0" w:tplc="0CEAD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22413C"/>
    <w:multiLevelType w:val="hybridMultilevel"/>
    <w:tmpl w:val="A17EE1B4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36628"/>
    <w:multiLevelType w:val="hybridMultilevel"/>
    <w:tmpl w:val="8E16446E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3B6"/>
    <w:multiLevelType w:val="hybridMultilevel"/>
    <w:tmpl w:val="7E1C7F34"/>
    <w:lvl w:ilvl="0" w:tplc="E6C847A8">
      <w:numFmt w:val="bullet"/>
      <w:lvlText w:val="–"/>
      <w:lvlJc w:val="left"/>
      <w:pPr>
        <w:ind w:left="1494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5C95601"/>
    <w:multiLevelType w:val="hybridMultilevel"/>
    <w:tmpl w:val="7218A668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C684D"/>
    <w:multiLevelType w:val="hybridMultilevel"/>
    <w:tmpl w:val="F89AD48C"/>
    <w:lvl w:ilvl="0" w:tplc="766C7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FBE569F"/>
    <w:multiLevelType w:val="hybridMultilevel"/>
    <w:tmpl w:val="2132EAE0"/>
    <w:lvl w:ilvl="0" w:tplc="B22A88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6B64C0"/>
    <w:multiLevelType w:val="multilevel"/>
    <w:tmpl w:val="B0B00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99C4D4F"/>
    <w:multiLevelType w:val="hybridMultilevel"/>
    <w:tmpl w:val="A66A9D5E"/>
    <w:lvl w:ilvl="0" w:tplc="E6B8CF70">
      <w:start w:val="1"/>
      <w:numFmt w:val="bullet"/>
      <w:lvlText w:val="-"/>
      <w:lvlJc w:val="left"/>
      <w:pPr>
        <w:ind w:left="199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B1C4D22"/>
    <w:multiLevelType w:val="multilevel"/>
    <w:tmpl w:val="C6B8FA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1B44EBC"/>
    <w:multiLevelType w:val="hybridMultilevel"/>
    <w:tmpl w:val="4D4479F6"/>
    <w:lvl w:ilvl="0" w:tplc="ABC4F8D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D7548"/>
    <w:multiLevelType w:val="hybridMultilevel"/>
    <w:tmpl w:val="1610B2F2"/>
    <w:lvl w:ilvl="0" w:tplc="E6C847A8">
      <w:numFmt w:val="bullet"/>
      <w:lvlText w:val="–"/>
      <w:lvlJc w:val="left"/>
      <w:pPr>
        <w:ind w:left="142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672501"/>
    <w:multiLevelType w:val="hybridMultilevel"/>
    <w:tmpl w:val="1D024370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75D02DE"/>
    <w:multiLevelType w:val="hybridMultilevel"/>
    <w:tmpl w:val="378C44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907625A"/>
    <w:multiLevelType w:val="hybridMultilevel"/>
    <w:tmpl w:val="A6DE33FC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14A31"/>
    <w:multiLevelType w:val="hybridMultilevel"/>
    <w:tmpl w:val="F7A28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C3672"/>
    <w:multiLevelType w:val="hybridMultilevel"/>
    <w:tmpl w:val="23BEAF26"/>
    <w:lvl w:ilvl="0" w:tplc="C9C058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E6D6DA5"/>
    <w:multiLevelType w:val="hybridMultilevel"/>
    <w:tmpl w:val="8D36F702"/>
    <w:lvl w:ilvl="0" w:tplc="14DA547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7EAA1335"/>
    <w:multiLevelType w:val="hybridMultilevel"/>
    <w:tmpl w:val="25D2342A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3"/>
  </w:num>
  <w:num w:numId="4">
    <w:abstractNumId w:val="4"/>
  </w:num>
  <w:num w:numId="5">
    <w:abstractNumId w:val="43"/>
  </w:num>
  <w:num w:numId="6">
    <w:abstractNumId w:val="34"/>
  </w:num>
  <w:num w:numId="7">
    <w:abstractNumId w:val="32"/>
  </w:num>
  <w:num w:numId="8">
    <w:abstractNumId w:val="24"/>
  </w:num>
  <w:num w:numId="9">
    <w:abstractNumId w:val="10"/>
  </w:num>
  <w:num w:numId="10">
    <w:abstractNumId w:val="0"/>
  </w:num>
  <w:num w:numId="11">
    <w:abstractNumId w:val="18"/>
  </w:num>
  <w:num w:numId="12">
    <w:abstractNumId w:val="19"/>
  </w:num>
  <w:num w:numId="13">
    <w:abstractNumId w:val="21"/>
  </w:num>
  <w:num w:numId="14">
    <w:abstractNumId w:val="16"/>
  </w:num>
  <w:num w:numId="15">
    <w:abstractNumId w:val="12"/>
  </w:num>
  <w:num w:numId="16">
    <w:abstractNumId w:val="26"/>
  </w:num>
  <w:num w:numId="17">
    <w:abstractNumId w:val="15"/>
  </w:num>
  <w:num w:numId="18">
    <w:abstractNumId w:val="17"/>
  </w:num>
  <w:num w:numId="19">
    <w:abstractNumId w:val="1"/>
  </w:num>
  <w:num w:numId="20">
    <w:abstractNumId w:val="11"/>
  </w:num>
  <w:num w:numId="21">
    <w:abstractNumId w:val="14"/>
  </w:num>
  <w:num w:numId="22">
    <w:abstractNumId w:val="37"/>
  </w:num>
  <w:num w:numId="23">
    <w:abstractNumId w:val="29"/>
  </w:num>
  <w:num w:numId="24">
    <w:abstractNumId w:val="2"/>
  </w:num>
  <w:num w:numId="25">
    <w:abstractNumId w:val="28"/>
  </w:num>
  <w:num w:numId="26">
    <w:abstractNumId w:val="5"/>
  </w:num>
  <w:num w:numId="27">
    <w:abstractNumId w:val="20"/>
  </w:num>
  <w:num w:numId="28">
    <w:abstractNumId w:val="27"/>
  </w:num>
  <w:num w:numId="29">
    <w:abstractNumId w:val="25"/>
  </w:num>
  <w:num w:numId="30">
    <w:abstractNumId w:val="44"/>
  </w:num>
  <w:num w:numId="31">
    <w:abstractNumId w:val="30"/>
  </w:num>
  <w:num w:numId="32">
    <w:abstractNumId w:val="13"/>
  </w:num>
  <w:num w:numId="33">
    <w:abstractNumId w:val="38"/>
  </w:num>
  <w:num w:numId="34">
    <w:abstractNumId w:val="22"/>
  </w:num>
  <w:num w:numId="35">
    <w:abstractNumId w:val="42"/>
  </w:num>
  <w:num w:numId="36">
    <w:abstractNumId w:val="35"/>
  </w:num>
  <w:num w:numId="37">
    <w:abstractNumId w:val="23"/>
  </w:num>
  <w:num w:numId="38">
    <w:abstractNumId w:val="33"/>
  </w:num>
  <w:num w:numId="39">
    <w:abstractNumId w:val="8"/>
  </w:num>
  <w:num w:numId="40">
    <w:abstractNumId w:val="40"/>
  </w:num>
  <w:num w:numId="41">
    <w:abstractNumId w:val="9"/>
  </w:num>
  <w:num w:numId="42">
    <w:abstractNumId w:val="41"/>
  </w:num>
  <w:num w:numId="43">
    <w:abstractNumId w:val="7"/>
  </w:num>
  <w:num w:numId="44">
    <w:abstractNumId w:val="3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36"/>
    <w:rsid w:val="000A54DC"/>
    <w:rsid w:val="000B4400"/>
    <w:rsid w:val="00176D19"/>
    <w:rsid w:val="00195E02"/>
    <w:rsid w:val="002B34DE"/>
    <w:rsid w:val="002C3AEE"/>
    <w:rsid w:val="003909FF"/>
    <w:rsid w:val="003C6370"/>
    <w:rsid w:val="00464959"/>
    <w:rsid w:val="0047752A"/>
    <w:rsid w:val="004C04CB"/>
    <w:rsid w:val="006B7DED"/>
    <w:rsid w:val="006F6092"/>
    <w:rsid w:val="007B5FD0"/>
    <w:rsid w:val="007C3A36"/>
    <w:rsid w:val="008C0030"/>
    <w:rsid w:val="009238FC"/>
    <w:rsid w:val="00941211"/>
    <w:rsid w:val="0097045F"/>
    <w:rsid w:val="009F08AF"/>
    <w:rsid w:val="00BC7622"/>
    <w:rsid w:val="00C53CBB"/>
    <w:rsid w:val="00CB43C0"/>
    <w:rsid w:val="00D15E56"/>
    <w:rsid w:val="00D556A2"/>
    <w:rsid w:val="00E06C58"/>
    <w:rsid w:val="00E25462"/>
    <w:rsid w:val="00E65973"/>
    <w:rsid w:val="00E776B9"/>
    <w:rsid w:val="00EC2422"/>
    <w:rsid w:val="00F03BE8"/>
    <w:rsid w:val="00F103F4"/>
    <w:rsid w:val="00F21AC3"/>
    <w:rsid w:val="00F26B84"/>
    <w:rsid w:val="00F614CE"/>
    <w:rsid w:val="00F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7D1D"/>
  <w15:chartTrackingRefBased/>
  <w15:docId w15:val="{EFC54639-1C3C-43A9-8CB4-4120757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42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hr-H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A36"/>
    <w:pPr>
      <w:ind w:left="720"/>
      <w:contextualSpacing/>
    </w:pPr>
  </w:style>
  <w:style w:type="paragraph" w:customStyle="1" w:styleId="rvps2">
    <w:name w:val="rvps2"/>
    <w:basedOn w:val="a"/>
    <w:rsid w:val="007C3A36"/>
    <w:pPr>
      <w:spacing w:before="100" w:beforeAutospacing="1" w:after="100" w:afterAutospacing="1"/>
    </w:pPr>
    <w:rPr>
      <w:szCs w:val="24"/>
      <w:lang w:val="ru-RU"/>
    </w:rPr>
  </w:style>
  <w:style w:type="paragraph" w:styleId="2">
    <w:name w:val="Body Text Indent 2"/>
    <w:basedOn w:val="a"/>
    <w:link w:val="20"/>
    <w:rsid w:val="002B34DE"/>
    <w:pPr>
      <w:spacing w:after="120" w:line="480" w:lineRule="auto"/>
      <w:ind w:left="283"/>
    </w:pPr>
    <w:rPr>
      <w:lang w:eastAsia="x-none"/>
    </w:rPr>
  </w:style>
  <w:style w:type="character" w:customStyle="1" w:styleId="20">
    <w:name w:val="Основний текст з відступом 2 Знак"/>
    <w:basedOn w:val="a0"/>
    <w:link w:val="2"/>
    <w:rsid w:val="002B34DE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customStyle="1" w:styleId="a4">
    <w:name w:val="Абзац списка"/>
    <w:basedOn w:val="a"/>
    <w:uiPriority w:val="34"/>
    <w:qFormat/>
    <w:rsid w:val="00D556A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556A2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D556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0B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7045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25462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54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422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ab">
    <w:name w:val="Body Text"/>
    <w:basedOn w:val="a"/>
    <w:link w:val="ac"/>
    <w:rsid w:val="00EC2422"/>
    <w:pPr>
      <w:spacing w:line="360" w:lineRule="auto"/>
      <w:jc w:val="both"/>
    </w:pPr>
    <w:rPr>
      <w:rFonts w:ascii="Book Antiqua" w:hAnsi="Book Antiqua"/>
      <w:sz w:val="23"/>
      <w:szCs w:val="22"/>
      <w:lang w:val="hr-HR" w:eastAsia="en-US"/>
    </w:rPr>
  </w:style>
  <w:style w:type="character" w:customStyle="1" w:styleId="ac">
    <w:name w:val="Основний текст Знак"/>
    <w:basedOn w:val="a0"/>
    <w:link w:val="ab"/>
    <w:rsid w:val="00EC2422"/>
    <w:rPr>
      <w:rFonts w:ascii="Book Antiqua" w:eastAsia="Times New Roman" w:hAnsi="Book Antiqua" w:cs="Times New Roman"/>
      <w:sz w:val="23"/>
      <w:lang w:val="hr-HR"/>
    </w:rPr>
  </w:style>
  <w:style w:type="character" w:styleId="ad">
    <w:name w:val="annotation reference"/>
    <w:uiPriority w:val="99"/>
    <w:semiHidden/>
    <w:unhideWhenUsed/>
    <w:rsid w:val="00EC24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2422"/>
    <w:pPr>
      <w:spacing w:after="200"/>
    </w:pPr>
    <w:rPr>
      <w:rFonts w:ascii="Calibri" w:eastAsia="Calibri" w:hAnsi="Calibri"/>
      <w:sz w:val="20"/>
      <w:lang w:val="hr-HR" w:eastAsia="en-US"/>
    </w:rPr>
  </w:style>
  <w:style w:type="character" w:customStyle="1" w:styleId="af">
    <w:name w:val="Текст примітки Знак"/>
    <w:basedOn w:val="a0"/>
    <w:link w:val="ae"/>
    <w:uiPriority w:val="99"/>
    <w:semiHidden/>
    <w:rsid w:val="00EC2422"/>
    <w:rPr>
      <w:rFonts w:ascii="Calibri" w:eastAsia="Calibri" w:hAnsi="Calibri" w:cs="Times New Roman"/>
      <w:sz w:val="20"/>
      <w:szCs w:val="20"/>
      <w:lang w:val="hr-H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2422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EC2422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af2">
    <w:name w:val="Strong"/>
    <w:uiPriority w:val="22"/>
    <w:qFormat/>
    <w:rsid w:val="00EC2422"/>
    <w:rPr>
      <w:b/>
      <w:bCs/>
    </w:rPr>
  </w:style>
  <w:style w:type="paragraph" w:styleId="af3">
    <w:name w:val="header"/>
    <w:basedOn w:val="a"/>
    <w:link w:val="af4"/>
    <w:uiPriority w:val="99"/>
    <w:unhideWhenUsed/>
    <w:rsid w:val="00EC2422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af4">
    <w:name w:val="Верхній колонтитул Знак"/>
    <w:basedOn w:val="a0"/>
    <w:link w:val="af3"/>
    <w:uiPriority w:val="99"/>
    <w:rsid w:val="00EC2422"/>
    <w:rPr>
      <w:rFonts w:ascii="Calibri" w:eastAsia="Calibri" w:hAnsi="Calibri" w:cs="Times New Roman"/>
      <w:lang w:val="hr-HR"/>
    </w:rPr>
  </w:style>
  <w:style w:type="paragraph" w:styleId="af5">
    <w:name w:val="footer"/>
    <w:basedOn w:val="a"/>
    <w:link w:val="af6"/>
    <w:uiPriority w:val="99"/>
    <w:unhideWhenUsed/>
    <w:rsid w:val="00EC2422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af6">
    <w:name w:val="Нижній колонтитул Знак"/>
    <w:basedOn w:val="a0"/>
    <w:link w:val="af5"/>
    <w:uiPriority w:val="99"/>
    <w:rsid w:val="00EC2422"/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EC24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 w:eastAsia="bs-Latn-BA"/>
    </w:rPr>
  </w:style>
  <w:style w:type="paragraph" w:customStyle="1" w:styleId="T-98-2">
    <w:name w:val="T-9/8-2"/>
    <w:rsid w:val="00EC242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af7">
    <w:name w:val="footnote text"/>
    <w:basedOn w:val="a"/>
    <w:link w:val="af8"/>
    <w:semiHidden/>
    <w:rsid w:val="00EC2422"/>
    <w:rPr>
      <w:sz w:val="20"/>
      <w:lang w:val="hr-HR" w:eastAsia="hr-HR"/>
    </w:rPr>
  </w:style>
  <w:style w:type="character" w:customStyle="1" w:styleId="af8">
    <w:name w:val="Текст виноски Знак"/>
    <w:basedOn w:val="a0"/>
    <w:link w:val="af7"/>
    <w:semiHidden/>
    <w:rsid w:val="00EC242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af9">
    <w:name w:val="footnote reference"/>
    <w:semiHidden/>
    <w:rsid w:val="00EC2422"/>
    <w:rPr>
      <w:vertAlign w:val="superscript"/>
    </w:rPr>
  </w:style>
  <w:style w:type="paragraph" w:styleId="afa">
    <w:name w:val="Revision"/>
    <w:hidden/>
    <w:uiPriority w:val="99"/>
    <w:semiHidden/>
    <w:rsid w:val="00EC2422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11">
    <w:name w:val="toc 1"/>
    <w:basedOn w:val="a"/>
    <w:next w:val="a"/>
    <w:autoRedefine/>
    <w:uiPriority w:val="39"/>
    <w:unhideWhenUsed/>
    <w:qFormat/>
    <w:rsid w:val="00EC2422"/>
    <w:pPr>
      <w:spacing w:after="200" w:line="276" w:lineRule="auto"/>
    </w:pPr>
    <w:rPr>
      <w:rFonts w:ascii="Calibri" w:eastAsia="Calibri" w:hAnsi="Calibri"/>
      <w:sz w:val="22"/>
      <w:szCs w:val="22"/>
      <w:lang w:val="hr-HR"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EC2422"/>
    <w:pPr>
      <w:tabs>
        <w:tab w:val="right" w:leader="dot" w:pos="9062"/>
      </w:tabs>
      <w:spacing w:after="200" w:line="276" w:lineRule="auto"/>
      <w:ind w:left="220"/>
    </w:pPr>
    <w:rPr>
      <w:rFonts w:ascii="Arial" w:hAnsi="Arial" w:cs="Arial"/>
      <w:b/>
      <w:bCs/>
      <w:noProof/>
      <w:sz w:val="22"/>
      <w:szCs w:val="22"/>
      <w:lang w:val="bs-Latn-BA" w:eastAsia="en-US"/>
    </w:rPr>
  </w:style>
  <w:style w:type="character" w:styleId="afb">
    <w:name w:val="Hyperlink"/>
    <w:uiPriority w:val="99"/>
    <w:unhideWhenUsed/>
    <w:rsid w:val="00EC2422"/>
    <w:rPr>
      <w:color w:val="0000FF"/>
      <w:u w:val="single"/>
    </w:rPr>
  </w:style>
  <w:style w:type="table" w:customStyle="1" w:styleId="TableGrid1">
    <w:name w:val="Table Grid1"/>
    <w:basedOn w:val="a1"/>
    <w:next w:val="a7"/>
    <w:rsid w:val="00EC2422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semiHidden/>
    <w:unhideWhenUsed/>
    <w:qFormat/>
    <w:rsid w:val="00EC2422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C2422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st42">
    <w:name w:val="st42"/>
    <w:rsid w:val="00EC2422"/>
    <w:rPr>
      <w:rFonts w:ascii="Times New Roman" w:hAnsi="Times New Roman" w:cs="Times New Roman" w:hint="default"/>
      <w:color w:val="000000"/>
    </w:rPr>
  </w:style>
  <w:style w:type="paragraph" w:customStyle="1" w:styleId="afd">
    <w:name w:val="Нормальний текст"/>
    <w:basedOn w:val="a"/>
    <w:rsid w:val="00EC2422"/>
    <w:pPr>
      <w:spacing w:before="120" w:after="200" w:line="276" w:lineRule="auto"/>
      <w:ind w:firstLine="567"/>
      <w:jc w:val="both"/>
    </w:pPr>
    <w:rPr>
      <w:rFonts w:ascii="Calibri" w:hAnsi="Calibr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6.xml"/><Relationship Id="rId138" Type="http://schemas.openxmlformats.org/officeDocument/2006/relationships/control" Target="activeX/activeX130.xml"/><Relationship Id="rId107" Type="http://schemas.openxmlformats.org/officeDocument/2006/relationships/control" Target="activeX/activeX99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53" Type="http://schemas.openxmlformats.org/officeDocument/2006/relationships/control" Target="activeX/activeX45.xml"/><Relationship Id="rId74" Type="http://schemas.openxmlformats.org/officeDocument/2006/relationships/control" Target="activeX/activeX66.xml"/><Relationship Id="rId128" Type="http://schemas.openxmlformats.org/officeDocument/2006/relationships/control" Target="activeX/activeX120.xml"/><Relationship Id="rId5" Type="http://schemas.openxmlformats.org/officeDocument/2006/relationships/image" Target="media/image1.wmf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34" Type="http://schemas.openxmlformats.org/officeDocument/2006/relationships/control" Target="activeX/activeX126.xml"/><Relationship Id="rId139" Type="http://schemas.openxmlformats.org/officeDocument/2006/relationships/control" Target="activeX/activeX13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4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77-2014-%D0%BF/print" TargetMode="Externa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header" Target="header2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control" Target="activeX/activeX18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6" Type="http://schemas.openxmlformats.org/officeDocument/2006/relationships/control" Target="activeX/activeX8.xml"/><Relationship Id="rId37" Type="http://schemas.openxmlformats.org/officeDocument/2006/relationships/control" Target="activeX/activeX29.xml"/><Relationship Id="rId58" Type="http://schemas.openxmlformats.org/officeDocument/2006/relationships/control" Target="activeX/activeX50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44" Type="http://schemas.openxmlformats.org/officeDocument/2006/relationships/control" Target="activeX/activeX1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14429</Words>
  <Characters>8225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Lukan_M</dc:creator>
  <cp:keywords/>
  <dc:description/>
  <cp:lastModifiedBy>Lukan_M</cp:lastModifiedBy>
  <cp:revision>9</cp:revision>
  <cp:lastPrinted>2019-01-31T08:44:00Z</cp:lastPrinted>
  <dcterms:created xsi:type="dcterms:W3CDTF">2019-01-30T10:05:00Z</dcterms:created>
  <dcterms:modified xsi:type="dcterms:W3CDTF">2019-02-18T15:01:00Z</dcterms:modified>
</cp:coreProperties>
</file>