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FC" w:rsidRPr="00E01196" w:rsidRDefault="005D1BFC" w:rsidP="00147CFD">
      <w:pPr>
        <w:pStyle w:val="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E01196">
        <w:rPr>
          <w:rStyle w:val="spelle"/>
          <w:sz w:val="24"/>
          <w:szCs w:val="24"/>
        </w:rPr>
        <w:t>ЗАТВЕРДЖЕНО</w:t>
      </w:r>
    </w:p>
    <w:p w:rsidR="005D1BFC" w:rsidRPr="00E01196" w:rsidRDefault="005D1BFC" w:rsidP="00147CFD">
      <w:pPr>
        <w:pStyle w:val="a3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E01196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5D1BFC" w:rsidRPr="00E01196" w:rsidRDefault="00DA42B3" w:rsidP="00147CFD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«28</w:t>
      </w:r>
      <w:r w:rsidR="00330FF9">
        <w:rPr>
          <w:rStyle w:val="spelle"/>
          <w:sz w:val="24"/>
          <w:szCs w:val="24"/>
          <w:lang w:val="uk-UA"/>
        </w:rPr>
        <w:t xml:space="preserve">» січня </w:t>
      </w:r>
      <w:r w:rsidR="005D1BFC" w:rsidRPr="00E01196">
        <w:rPr>
          <w:rStyle w:val="spelle"/>
          <w:sz w:val="24"/>
          <w:szCs w:val="24"/>
          <w:lang w:val="uk-UA"/>
        </w:rPr>
        <w:t>202</w:t>
      </w:r>
      <w:r w:rsidR="00330FF9">
        <w:rPr>
          <w:rStyle w:val="spelle"/>
          <w:sz w:val="24"/>
          <w:szCs w:val="24"/>
          <w:lang w:val="uk-UA"/>
        </w:rPr>
        <w:t>2</w:t>
      </w:r>
      <w:r>
        <w:rPr>
          <w:rStyle w:val="spelle"/>
          <w:sz w:val="24"/>
          <w:szCs w:val="24"/>
          <w:lang w:val="uk-UA"/>
        </w:rPr>
        <w:t xml:space="preserve"> року № 3</w:t>
      </w:r>
      <w:bookmarkStart w:id="0" w:name="_GoBack"/>
      <w:bookmarkEnd w:id="0"/>
      <w:r w:rsidR="005D1BFC" w:rsidRPr="00E01196">
        <w:rPr>
          <w:rStyle w:val="spelle"/>
          <w:sz w:val="24"/>
          <w:szCs w:val="24"/>
          <w:lang w:val="uk-UA"/>
        </w:rPr>
        <w:t>-к/тр</w:t>
      </w:r>
    </w:p>
    <w:p w:rsidR="005D1BFC" w:rsidRPr="00E01196" w:rsidRDefault="005D1BFC" w:rsidP="00147CFD">
      <w:pPr>
        <w:keepNext/>
        <w:contextualSpacing/>
        <w:jc w:val="center"/>
        <w:rPr>
          <w:b/>
          <w:snapToGrid w:val="0"/>
          <w:sz w:val="28"/>
          <w:lang w:val="uk-UA"/>
        </w:rPr>
      </w:pPr>
    </w:p>
    <w:p w:rsidR="005D1BFC" w:rsidRPr="00E01196" w:rsidRDefault="005D1BFC" w:rsidP="00147CFD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E01196">
        <w:rPr>
          <w:b/>
          <w:snapToGrid w:val="0"/>
          <w:sz w:val="28"/>
          <w:lang w:val="uk-UA"/>
        </w:rPr>
        <w:t>УМОВИ</w:t>
      </w:r>
    </w:p>
    <w:p w:rsidR="005D1BFC" w:rsidRPr="00E01196" w:rsidRDefault="005D1BFC" w:rsidP="00147CFD">
      <w:pPr>
        <w:contextualSpacing/>
        <w:jc w:val="center"/>
        <w:rPr>
          <w:snapToGrid w:val="0"/>
          <w:sz w:val="28"/>
          <w:lang w:val="uk-UA"/>
        </w:rPr>
      </w:pPr>
      <w:r w:rsidRPr="00E01196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5D1BFC" w:rsidRPr="00E01196" w:rsidRDefault="005D1BFC" w:rsidP="00147CFD">
      <w:pPr>
        <w:contextualSpacing/>
        <w:jc w:val="center"/>
        <w:rPr>
          <w:sz w:val="28"/>
          <w:szCs w:val="28"/>
          <w:lang w:val="uk-UA"/>
        </w:rPr>
      </w:pPr>
      <w:r w:rsidRPr="00E01196">
        <w:rPr>
          <w:sz w:val="28"/>
          <w:szCs w:val="28"/>
          <w:lang w:val="uk-UA"/>
        </w:rPr>
        <w:t>головного спеціаліста юридичного відділу</w:t>
      </w:r>
    </w:p>
    <w:p w:rsidR="005D1BFC" w:rsidRPr="00E01196" w:rsidRDefault="005D1BFC" w:rsidP="00147CFD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"/>
        <w:gridCol w:w="2459"/>
        <w:gridCol w:w="6823"/>
      </w:tblGrid>
      <w:tr w:rsidR="005D1BFC" w:rsidRPr="00E01196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5D1BFC" w:rsidRPr="00E01196" w:rsidRDefault="005D1BFC" w:rsidP="00147CFD">
            <w:pPr>
              <w:contextualSpacing/>
              <w:jc w:val="center"/>
              <w:rPr>
                <w:lang w:val="uk-UA"/>
              </w:rPr>
            </w:pPr>
            <w:r w:rsidRPr="00E01196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5D1BFC" w:rsidRPr="00E01196" w:rsidTr="005E302E"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25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Бере участь у забезпеченні реалізації державної правової політики у сфері кінематографії, правильного застосування законодавства в Держкіно;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25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Розробляє та бере участь у розробленні проектів нормативно-правових актів з питань, що належать до компетенції Держкіно;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25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Проводить юридичну експертизу проектів нормативно-правових актів, підготовлених структурними підрозділами Держкіно, за результатами якої готує висновки за формою, що затверджується Мін`юстом, погоджує (візує) їх за наявності віз керівників заінтересованих структурних підрозділів;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25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Переглядає разом із структурними підрозділами Держкіно нормативно-правові акти та інші документи з питань, що належать до компетенції Держкіно, з метою приведення їх у відповідність із законодавством;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423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Інформує начальника відділу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43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Разом із заінтересованими структурними підрозділами Держкіно узагальнює практику застосування законодавства у сфері кінематографії, готує пропозиції щодо його вдосконалення, подає їх на розгляд начальнику відділу для вирішення питання щодо підготовки проектів нормативно-правових актів та інших документів, внесення їх в установленому порядку до державного органу, уповноваженого приймати такі акти;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43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Готує пропозиції Голові Держкіно про притягнення до відповідальності працівників, з вини яких заподіяна шкода;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43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Сприяє правильному застосуванню актів законодавства про працю, у разі невиконання або порушення їх вимог, подає Голові Держкіно письмовий висновок з пропозиціями щодо усунення таких порушень;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43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Визначає разом із зацікавленими структурними підрозділами потребу в юридичних кадрах Держкіно, організовує і проводить роботу, пов’язану з підвищенням кваліфікації працівників відділу, здійснює заходи, спрямовані на підвищення правових знань працівників Держкіно;</w:t>
            </w:r>
          </w:p>
          <w:p w:rsidR="005D1BFC" w:rsidRPr="00E01196" w:rsidRDefault="005D1BFC" w:rsidP="00147CFD">
            <w:pPr>
              <w:pStyle w:val="ac"/>
              <w:numPr>
                <w:ilvl w:val="0"/>
                <w:numId w:val="6"/>
              </w:numPr>
              <w:tabs>
                <w:tab w:val="left" w:pos="432"/>
                <w:tab w:val="left" w:pos="706"/>
              </w:tabs>
              <w:ind w:left="0" w:right="113" w:firstLine="72"/>
              <w:rPr>
                <w:sz w:val="20"/>
                <w:szCs w:val="20"/>
              </w:rPr>
            </w:pPr>
            <w:r w:rsidRPr="00E01196">
              <w:rPr>
                <w:sz w:val="20"/>
                <w:szCs w:val="20"/>
              </w:rPr>
              <w:t>За дорученням начальника відділу розглядає звернення громадян, звернення та запити народних депутатів України.</w:t>
            </w:r>
          </w:p>
        </w:tc>
      </w:tr>
      <w:tr w:rsidR="005D1BFC" w:rsidRPr="00DA42B3" w:rsidTr="005E302E"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ind w:firstLine="252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 xml:space="preserve">посадовий оклад згідно із штатним розписом в розмірі </w:t>
            </w:r>
            <w:r w:rsidRPr="00330FF9">
              <w:rPr>
                <w:lang w:val="uk-UA"/>
              </w:rPr>
              <w:t>8500</w:t>
            </w:r>
            <w:r w:rsidRPr="00E01196">
              <w:rPr>
                <w:lang w:val="uk-UA"/>
              </w:rPr>
              <w:t xml:space="preserve"> гривень</w:t>
            </w:r>
            <w:r w:rsidRPr="00E01196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5D1BFC" w:rsidRPr="00E01196" w:rsidTr="005E302E"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pStyle w:val="rvps12"/>
              <w:keepNext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01196">
              <w:rPr>
                <w:sz w:val="20"/>
                <w:lang w:val="uk-UA"/>
              </w:rPr>
              <w:t>безстроково</w:t>
            </w:r>
          </w:p>
          <w:p w:rsidR="005D1BFC" w:rsidRPr="00E01196" w:rsidRDefault="005D1BFC" w:rsidP="00147CFD">
            <w:pPr>
              <w:ind w:firstLine="252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стр</w:t>
            </w:r>
            <w:r w:rsidRPr="00E01196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D1BFC" w:rsidRPr="00E01196" w:rsidTr="005E302E"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contextualSpacing/>
              <w:rPr>
                <w:snapToGrid w:val="0"/>
                <w:lang w:val="uk-UA"/>
              </w:rPr>
            </w:pPr>
            <w:r w:rsidRPr="00E01196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01196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E01196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E01196">
              <w:rPr>
                <w:sz w:val="20"/>
                <w:lang w:val="uk-UA"/>
              </w:rPr>
              <w:t xml:space="preserve">Порядку проведення </w:t>
            </w:r>
            <w:r w:rsidRPr="00E01196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E01196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01196">
              <w:rPr>
                <w:sz w:val="20"/>
                <w:lang w:val="uk-UA"/>
              </w:rPr>
              <w:t>2) резюме за формою згідно з додатком 2</w:t>
            </w:r>
            <w:r w:rsidRPr="00E01196">
              <w:rPr>
                <w:sz w:val="20"/>
                <w:vertAlign w:val="superscript"/>
                <w:lang w:val="uk-UA"/>
              </w:rPr>
              <w:t xml:space="preserve">1 </w:t>
            </w:r>
            <w:r w:rsidRPr="00E01196">
              <w:rPr>
                <w:sz w:val="20"/>
                <w:lang w:val="uk-UA"/>
              </w:rPr>
              <w:t xml:space="preserve">Порядку проведення </w:t>
            </w:r>
            <w:r w:rsidRPr="00E01196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E01196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E01196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3"/>
            <w:bookmarkEnd w:id="1"/>
            <w:r w:rsidRPr="00E01196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4"/>
            <w:bookmarkEnd w:id="2"/>
            <w:r w:rsidRPr="00E01196">
              <w:rPr>
                <w:sz w:val="20"/>
                <w:lang w:val="uk-UA"/>
              </w:rPr>
              <w:lastRenderedPageBreak/>
              <w:t>підтвердження наявності відповідного ступеня вищої освіти;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3" w:name="n1175"/>
            <w:bookmarkStart w:id="4" w:name="n1176"/>
            <w:bookmarkEnd w:id="3"/>
            <w:bookmarkEnd w:id="4"/>
            <w:r w:rsidRPr="00E01196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E01196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E01196">
                <w:rPr>
                  <w:rStyle w:val="aa"/>
                  <w:color w:val="auto"/>
                  <w:sz w:val="20"/>
                  <w:shd w:val="clear" w:color="auto" w:fill="FFFFFF"/>
                  <w:lang w:val="uk-UA"/>
                </w:rPr>
                <w:t>третьою</w:t>
              </w:r>
            </w:hyperlink>
            <w:r w:rsidRPr="00E01196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E01196">
                <w:rPr>
                  <w:rStyle w:val="aa"/>
                  <w:color w:val="auto"/>
                  <w:sz w:val="20"/>
                  <w:shd w:val="clear" w:color="auto" w:fill="FFFFFF"/>
                  <w:lang w:val="uk-UA"/>
                </w:rPr>
                <w:t>четвертою</w:t>
              </w:r>
            </w:hyperlink>
            <w:r w:rsidRPr="00E01196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E01196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01196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5D1BFC" w:rsidRPr="00E01196" w:rsidRDefault="005D1BFC" w:rsidP="00330FF9">
            <w:pPr>
              <w:ind w:firstLine="252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 xml:space="preserve">Документи подаються до </w:t>
            </w:r>
            <w:r w:rsidRPr="00E01196">
              <w:rPr>
                <w:b/>
                <w:lang w:val="uk-UA"/>
              </w:rPr>
              <w:t xml:space="preserve">16 год. 00 хв. </w:t>
            </w:r>
            <w:r w:rsidR="00330FF9">
              <w:rPr>
                <w:b/>
              </w:rPr>
              <w:t>07</w:t>
            </w:r>
            <w:r w:rsidR="00330FF9">
              <w:rPr>
                <w:b/>
                <w:lang w:val="uk-UA"/>
              </w:rPr>
              <w:t xml:space="preserve"> лютого 2022</w:t>
            </w:r>
            <w:r w:rsidRPr="00E01196">
              <w:rPr>
                <w:lang w:val="uk-UA"/>
              </w:rPr>
              <w:t xml:space="preserve"> року</w:t>
            </w:r>
          </w:p>
        </w:tc>
      </w:tr>
      <w:tr w:rsidR="005D1BFC" w:rsidRPr="00E01196" w:rsidTr="005E302E"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E01196">
              <w:rPr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E01196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E01196">
              <w:rPr>
                <w:sz w:val="20"/>
                <w:lang w:val="uk-UA"/>
              </w:rPr>
              <w:t xml:space="preserve">Порядку проведення </w:t>
            </w:r>
            <w:r w:rsidRPr="00E01196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E01196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5D1BFC" w:rsidRPr="00DA42B3" w:rsidTr="005E302E">
        <w:tc>
          <w:tcPr>
            <w:tcW w:w="2829" w:type="dxa"/>
            <w:gridSpan w:val="2"/>
          </w:tcPr>
          <w:p w:rsidR="005D1BFC" w:rsidRPr="00E01196" w:rsidRDefault="005D1BFC" w:rsidP="00147CFD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E01196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</w:p>
          <w:p w:rsidR="005D1BFC" w:rsidRPr="00E01196" w:rsidRDefault="005D1BFC" w:rsidP="00147CFD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E01196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</w:p>
          <w:p w:rsidR="005D1BFC" w:rsidRPr="00E01196" w:rsidRDefault="005D1BFC" w:rsidP="00147CFD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E01196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</w:p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19" w:type="dxa"/>
          </w:tcPr>
          <w:p w:rsidR="005D1BFC" w:rsidRPr="00E01196" w:rsidRDefault="00330FF9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10 лютого 2022</w:t>
            </w:r>
            <w:r w:rsidR="005D1BFC" w:rsidRPr="00E01196">
              <w:rPr>
                <w:b/>
                <w:snapToGrid w:val="0"/>
                <w:lang w:val="uk-UA"/>
              </w:rPr>
              <w:t xml:space="preserve"> року 10 год. 00</w:t>
            </w:r>
            <w:r w:rsidR="005D1BFC" w:rsidRPr="00E01196">
              <w:rPr>
                <w:snapToGrid w:val="0"/>
                <w:lang w:val="uk-UA"/>
              </w:rPr>
              <w:t xml:space="preserve"> </w:t>
            </w:r>
            <w:r w:rsidR="005D1BFC" w:rsidRPr="00E01196">
              <w:rPr>
                <w:b/>
                <w:snapToGrid w:val="0"/>
                <w:lang w:val="uk-UA"/>
              </w:rPr>
              <w:t>хв.</w:t>
            </w:r>
            <w:r w:rsidR="005D1BFC" w:rsidRPr="00E01196">
              <w:rPr>
                <w:snapToGrid w:val="0"/>
                <w:lang w:val="uk-UA"/>
              </w:rPr>
              <w:t xml:space="preserve"> </w:t>
            </w: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м. Київ, вул. </w:t>
            </w:r>
            <w:r w:rsidR="00330FF9">
              <w:rPr>
                <w:snapToGrid w:val="0"/>
                <w:lang w:val="uk-UA"/>
              </w:rPr>
              <w:t>Кіото, 27</w:t>
            </w: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5D1BFC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м. Київ, вул. </w:t>
            </w:r>
            <w:r w:rsidR="00330FF9">
              <w:rPr>
                <w:snapToGrid w:val="0"/>
                <w:lang w:val="uk-UA"/>
              </w:rPr>
              <w:t>Кіото, 27</w:t>
            </w:r>
          </w:p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</w:tc>
      </w:tr>
      <w:tr w:rsidR="005D1BFC" w:rsidRPr="00E01196" w:rsidTr="005E302E">
        <w:trPr>
          <w:trHeight w:val="1399"/>
        </w:trPr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keepNext/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01196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5D1BFC" w:rsidRPr="00E01196" w:rsidRDefault="00330FF9" w:rsidP="00147CF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(044) 334-42-40</w:t>
            </w:r>
            <w:r w:rsidR="005D1BFC" w:rsidRPr="00E01196">
              <w:rPr>
                <w:snapToGrid w:val="0"/>
                <w:lang w:val="uk-UA"/>
              </w:rPr>
              <w:t xml:space="preserve">, </w:t>
            </w:r>
            <w:hyperlink r:id="rId9">
              <w:r w:rsidR="005D1BFC" w:rsidRPr="00E01196">
                <w:rPr>
                  <w:lang w:val="uk-UA"/>
                </w:rPr>
                <w:t>khizhnyak@usfa.gov.ua</w:t>
              </w:r>
            </w:hyperlink>
          </w:p>
        </w:tc>
      </w:tr>
      <w:tr w:rsidR="005D1BFC" w:rsidRPr="00E01196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5D1BFC" w:rsidRPr="00E01196" w:rsidRDefault="005D1BFC" w:rsidP="00147CFD">
            <w:pPr>
              <w:contextualSpacing/>
              <w:jc w:val="center"/>
              <w:rPr>
                <w:b/>
                <w:lang w:val="uk-UA"/>
              </w:rPr>
            </w:pPr>
            <w:r w:rsidRPr="00E01196">
              <w:rPr>
                <w:b/>
                <w:lang w:val="uk-UA"/>
              </w:rPr>
              <w:t>Кваліфікаційні вимоги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keepNext/>
              <w:contextualSpacing/>
              <w:jc w:val="center"/>
              <w:rPr>
                <w:lang w:val="uk-UA"/>
              </w:rPr>
            </w:pPr>
            <w:r w:rsidRPr="00E01196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Освіта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keepNext/>
              <w:ind w:firstLine="175"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вища освіта не нижче ступеня молодшого бакалавра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E01196">
              <w:rPr>
                <w:caps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contextualSpacing/>
              <w:rPr>
                <w:caps/>
                <w:lang w:val="uk-UA"/>
              </w:rPr>
            </w:pPr>
            <w:r w:rsidRPr="00E01196">
              <w:rPr>
                <w:lang w:val="uk-UA"/>
              </w:rPr>
              <w:t>Досвід роботи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keepNext/>
              <w:ind w:firstLine="175"/>
              <w:contextualSpacing/>
              <w:rPr>
                <w:lang w:val="uk-UA"/>
              </w:rPr>
            </w:pPr>
            <w:r w:rsidRPr="00E01196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E01196">
              <w:rPr>
                <w:caps/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Володіння державною мовою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keepNext/>
              <w:ind w:firstLine="175"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вільне володіння державною мовою</w:t>
            </w:r>
          </w:p>
        </w:tc>
      </w:tr>
      <w:tr w:rsidR="005D1BFC" w:rsidRPr="00E01196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5D1BFC" w:rsidRPr="00E01196" w:rsidRDefault="005D1BFC" w:rsidP="00147CFD">
            <w:pPr>
              <w:contextualSpacing/>
              <w:jc w:val="center"/>
              <w:rPr>
                <w:lang w:val="uk-UA"/>
              </w:rPr>
            </w:pPr>
            <w:r w:rsidRPr="00E01196">
              <w:rPr>
                <w:b/>
                <w:lang w:val="uk-UA"/>
              </w:rPr>
              <w:t>Вимоги до компетентності</w:t>
            </w:r>
          </w:p>
        </w:tc>
      </w:tr>
      <w:tr w:rsidR="005D1BFC" w:rsidRPr="00E01196" w:rsidTr="005E302E"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pStyle w:val="1"/>
              <w:widowControl w:val="0"/>
              <w:contextualSpacing/>
              <w:jc w:val="center"/>
              <w:rPr>
                <w:sz w:val="20"/>
              </w:rPr>
            </w:pPr>
            <w:r w:rsidRPr="00E01196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E01196">
              <w:rPr>
                <w:lang w:val="uk-UA"/>
              </w:rPr>
              <w:t>Компоненти вимоги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E01196">
              <w:rPr>
                <w:lang w:val="uk-UA"/>
              </w:rPr>
              <w:br w:type="page"/>
            </w:r>
            <w:r w:rsidRPr="00E01196">
              <w:rPr>
                <w:lang w:val="uk-UA"/>
              </w:rPr>
              <w:br w:type="page"/>
            </w:r>
            <w:r w:rsidRPr="00E01196">
              <w:rPr>
                <w:caps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widowControl w:val="0"/>
              <w:rPr>
                <w:lang w:val="uk-UA"/>
              </w:rPr>
            </w:pPr>
            <w:r w:rsidRPr="00E01196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D1BFC" w:rsidRPr="00E01196" w:rsidRDefault="005D1BFC" w:rsidP="00147CFD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5D1BFC" w:rsidRPr="00E01196" w:rsidRDefault="005D1BFC" w:rsidP="00147CFD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здатність до об’єднання та систематизації спільних зусиль.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widowControl w:val="0"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Робота з великим масивом інформації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здатність встановлювати логічні взаємозв’язки;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вміння систематизувати великий масив інформації;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lastRenderedPageBreak/>
              <w:t>- здатність виділяти головне, робити чіткі, структуровані висновки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lastRenderedPageBreak/>
              <w:t>3.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widowControl w:val="0"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Аналітичні здібності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D1BFC" w:rsidRPr="00E01196" w:rsidRDefault="005D1BFC" w:rsidP="00147CFD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вміння встановлювати причинно-наслідкові зв’язки;</w:t>
            </w:r>
          </w:p>
          <w:p w:rsidR="005D1BFC" w:rsidRPr="00E01196" w:rsidRDefault="005D1BFC" w:rsidP="00147CFD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вміння аналізувати інформацію та робити висновки, критично оцінювати ситуацію, прогнозувати та робити власні умовиводи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4.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widowControl w:val="0"/>
              <w:rPr>
                <w:lang w:val="uk-UA"/>
              </w:rPr>
            </w:pPr>
            <w:r w:rsidRPr="00E01196">
              <w:rPr>
                <w:lang w:val="uk-UA"/>
              </w:rPr>
              <w:t>Цифрова грамотність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вміння використовувати електронні ресурси,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обов’язків; вміння використовувати спільні он дайн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 xml:space="preserve">- здатність використовувати відкриті цифрові ресурси для власного професійного розвитку. 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5.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keepNext/>
              <w:widowControl w:val="0"/>
              <w:rPr>
                <w:lang w:val="uk-UA"/>
              </w:rPr>
            </w:pPr>
            <w:r w:rsidRPr="00E01196">
              <w:rPr>
                <w:lang w:val="uk-UA"/>
              </w:rPr>
              <w:t>Ведення ділових переговорів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уміння підготувати взаємовигідні варіанти співпраці/вирішення питання;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уміння визначати інтереси сторін, аналіз їх сильних та слабких позицій;</w:t>
            </w:r>
          </w:p>
          <w:p w:rsidR="005D1BFC" w:rsidRPr="00E01196" w:rsidRDefault="005D1BFC" w:rsidP="00147CF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- уміння побудови аргументації та контраргументації.</w:t>
            </w:r>
          </w:p>
        </w:tc>
      </w:tr>
      <w:tr w:rsidR="005D1BFC" w:rsidRPr="00E01196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5D1BFC" w:rsidRPr="00E01196" w:rsidRDefault="005D1BFC" w:rsidP="00147CFD">
            <w:pPr>
              <w:contextualSpacing/>
              <w:jc w:val="center"/>
              <w:rPr>
                <w:lang w:val="uk-UA"/>
              </w:rPr>
            </w:pPr>
            <w:r w:rsidRPr="00E01196">
              <w:rPr>
                <w:b/>
                <w:lang w:val="uk-UA"/>
              </w:rPr>
              <w:t>Професійні знання</w:t>
            </w:r>
          </w:p>
        </w:tc>
      </w:tr>
      <w:tr w:rsidR="005D1BFC" w:rsidRPr="00E01196" w:rsidTr="005E302E">
        <w:trPr>
          <w:trHeight w:val="298"/>
        </w:trPr>
        <w:tc>
          <w:tcPr>
            <w:tcW w:w="2829" w:type="dxa"/>
            <w:gridSpan w:val="2"/>
            <w:vAlign w:val="center"/>
          </w:tcPr>
          <w:p w:rsidR="005D1BFC" w:rsidRPr="00E01196" w:rsidRDefault="005D1BFC" w:rsidP="00147CFD">
            <w:pPr>
              <w:pStyle w:val="1"/>
              <w:widowControl w:val="0"/>
              <w:contextualSpacing/>
              <w:jc w:val="center"/>
              <w:rPr>
                <w:sz w:val="20"/>
              </w:rPr>
            </w:pPr>
            <w:r w:rsidRPr="00E01196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5D1BFC" w:rsidRPr="00E01196" w:rsidRDefault="005D1BFC" w:rsidP="00147CFD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E01196">
              <w:rPr>
                <w:lang w:val="uk-UA"/>
              </w:rPr>
              <w:t>Компоненти вимоги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widowControl w:val="0"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Знання законодавства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знання Конституції України, Закону України «Про державну службу», Закону України «Про запобігання корупції»</w:t>
            </w:r>
          </w:p>
        </w:tc>
      </w:tr>
      <w:tr w:rsidR="005D1BFC" w:rsidRPr="00DA42B3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widowControl w:val="0"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5D1BFC" w:rsidRPr="00E01196" w:rsidRDefault="005D1BFC" w:rsidP="00147CFD">
            <w:pPr>
              <w:widowControl w:val="0"/>
              <w:contextualSpacing/>
              <w:rPr>
                <w:lang w:val="uk-UA"/>
              </w:rPr>
            </w:pPr>
          </w:p>
        </w:tc>
        <w:tc>
          <w:tcPr>
            <w:tcW w:w="6819" w:type="dxa"/>
          </w:tcPr>
          <w:p w:rsidR="005D1BFC" w:rsidRPr="00E01196" w:rsidRDefault="005D1BFC" w:rsidP="00147CFD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Господарський кодекс України, Господарський процесуальний кодекс України, Кодекс адміністративного судочинства України, Цивільний кодекс України, Цивільний процесуальний кодекс, Кримінальний кодекс України, Кримінальний процесуальний кодекс України, Кодекс законів про працю України;</w:t>
            </w:r>
          </w:p>
          <w:p w:rsidR="005D1BFC" w:rsidRPr="00E01196" w:rsidRDefault="005D1BFC" w:rsidP="00147CFD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01196">
              <w:rPr>
                <w:lang w:val="uk-UA"/>
              </w:rPr>
              <w:t xml:space="preserve">Закони України «Про Кабінет Міністрів України», «Про центральні органи виконавчої влади», «Про кінематографію», «Про державну підтримку кінематографії в Україні», «Про культуру», </w:t>
            </w:r>
            <w:r w:rsidRPr="00E01196">
              <w:rPr>
                <w:shd w:val="clear" w:color="auto" w:fill="FFFFFF"/>
                <w:lang w:val="uk-UA"/>
              </w:rPr>
              <w:t>«</w:t>
            </w:r>
            <w:r w:rsidRPr="00E01196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господарювання», «Про відпустки», «Про звернення громадян», «Про статус народного депутата», «Про адвокатуру та адвокатську діяльність», «Про доступ до публічної інформації»;</w:t>
            </w:r>
          </w:p>
          <w:p w:rsidR="005D1BFC" w:rsidRPr="00E01196" w:rsidRDefault="005D1BFC" w:rsidP="00147CFD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01196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Постанови КМУ від 17.01.2018 №55, </w:t>
            </w:r>
            <w:r w:rsidRPr="00E01196">
              <w:rPr>
                <w:lang w:val="uk-UA"/>
              </w:rPr>
              <w:t>від 05.06.1998 № 813</w:t>
            </w:r>
            <w:r w:rsidRPr="00E01196">
              <w:rPr>
                <w:bdr w:val="none" w:sz="0" w:space="0" w:color="auto" w:frame="1"/>
                <w:shd w:val="clear" w:color="auto" w:fill="FFFFFF"/>
                <w:lang w:val="uk-UA"/>
              </w:rPr>
              <w:t>, від 14.01.2004 № 27, від 20.03.2013 № 172, від 18.04.2018 № 339, від 17.07.2014 № 277;</w:t>
            </w:r>
          </w:p>
          <w:p w:rsidR="005D1BFC" w:rsidRPr="00E01196" w:rsidRDefault="005D1BFC" w:rsidP="00147CFD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01196">
              <w:rPr>
                <w:bdr w:val="none" w:sz="0" w:space="0" w:color="auto" w:frame="1"/>
                <w:shd w:val="clear" w:color="auto" w:fill="FFFFFF"/>
                <w:lang w:val="uk-UA"/>
              </w:rPr>
              <w:t>Наказ НАДС від 03.03.2016 № 47;</w:t>
            </w:r>
          </w:p>
          <w:p w:rsidR="005D1BFC" w:rsidRPr="00E01196" w:rsidRDefault="005D1BFC" w:rsidP="00147CFD">
            <w:pPr>
              <w:ind w:firstLine="175"/>
              <w:contextualSpacing/>
              <w:jc w:val="both"/>
              <w:rPr>
                <w:lang w:val="uk-UA"/>
              </w:rPr>
            </w:pPr>
            <w:r w:rsidRPr="00E01196">
              <w:rPr>
                <w:bdr w:val="none" w:sz="0" w:space="0" w:color="auto" w:frame="1"/>
                <w:shd w:val="clear" w:color="auto" w:fill="FFFFFF"/>
                <w:lang w:val="uk-UA"/>
              </w:rPr>
              <w:t>Накази Держкіно від 04.12.2019 №412, та від 03.10.2019 №311Накази Держкіно від 04.12.2019 №412 «Про затвердження Положення про порядок ведення договірної роботи в Державному агентстві України з питань кіно» й від 03.10.2019 №311 «Про затвердження Положення про порядок ведення претензійно-позовної роботи в Державному агентстві України з питань кіно</w:t>
            </w:r>
            <w:r w:rsidRPr="00E01196">
              <w:rPr>
                <w:lang w:val="uk-UA"/>
              </w:rPr>
              <w:t>.</w:t>
            </w:r>
          </w:p>
        </w:tc>
      </w:tr>
      <w:tr w:rsidR="005D1BFC" w:rsidRPr="00E01196" w:rsidTr="005E302E">
        <w:tc>
          <w:tcPr>
            <w:tcW w:w="0" w:type="auto"/>
            <w:vAlign w:val="center"/>
          </w:tcPr>
          <w:p w:rsidR="005D1BFC" w:rsidRPr="00E01196" w:rsidRDefault="005D1BFC" w:rsidP="00147CFD">
            <w:pPr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5D1BFC" w:rsidRPr="00E01196" w:rsidRDefault="005D1BFC" w:rsidP="00147CFD">
            <w:pPr>
              <w:widowControl w:val="0"/>
              <w:contextualSpacing/>
              <w:rPr>
                <w:lang w:val="uk-UA"/>
              </w:rPr>
            </w:pPr>
            <w:r w:rsidRPr="00E01196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19" w:type="dxa"/>
          </w:tcPr>
          <w:p w:rsidR="005D1BFC" w:rsidRPr="00E01196" w:rsidRDefault="005D1BFC" w:rsidP="00147CFD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E01196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5D1BFC" w:rsidRPr="00E01196" w:rsidRDefault="005D1BFC" w:rsidP="00147CFD">
      <w:pPr>
        <w:contextualSpacing/>
        <w:rPr>
          <w:lang w:val="uk-UA"/>
        </w:rPr>
      </w:pPr>
    </w:p>
    <w:sectPr w:rsidR="005D1BFC" w:rsidRPr="00E01196" w:rsidSect="00262297">
      <w:headerReference w:type="default" r:id="rId10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FC" w:rsidRDefault="005D1BFC" w:rsidP="00FF2281">
      <w:r>
        <w:separator/>
      </w:r>
    </w:p>
  </w:endnote>
  <w:endnote w:type="continuationSeparator" w:id="0">
    <w:p w:rsidR="005D1BFC" w:rsidRDefault="005D1BFC" w:rsidP="00F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FC" w:rsidRDefault="005D1BFC" w:rsidP="00FF2281">
      <w:r>
        <w:separator/>
      </w:r>
    </w:p>
  </w:footnote>
  <w:footnote w:type="continuationSeparator" w:id="0">
    <w:p w:rsidR="005D1BFC" w:rsidRDefault="005D1BFC" w:rsidP="00FF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FC" w:rsidRDefault="00330FF9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42B3">
      <w:rPr>
        <w:noProof/>
      </w:rPr>
      <w:t>3</w:t>
    </w:r>
    <w:r>
      <w:rPr>
        <w:noProof/>
      </w:rPr>
      <w:fldChar w:fldCharType="end"/>
    </w:r>
  </w:p>
  <w:p w:rsidR="005D1BFC" w:rsidRDefault="005D1B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 w15:restartNumberingAfterBreak="0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 w15:restartNumberingAfterBreak="0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4" w15:restartNumberingAfterBreak="0">
    <w:nsid w:val="66BD2C14"/>
    <w:multiLevelType w:val="hybridMultilevel"/>
    <w:tmpl w:val="C69CCF24"/>
    <w:lvl w:ilvl="0" w:tplc="030670DA">
      <w:start w:val="1"/>
      <w:numFmt w:val="decimal"/>
      <w:lvlText w:val="%1."/>
      <w:lvlJc w:val="left"/>
      <w:pPr>
        <w:ind w:left="117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81"/>
    <w:rsid w:val="0004023E"/>
    <w:rsid w:val="00040E39"/>
    <w:rsid w:val="00070079"/>
    <w:rsid w:val="00084E0A"/>
    <w:rsid w:val="000B5270"/>
    <w:rsid w:val="000B61DF"/>
    <w:rsid w:val="000D6841"/>
    <w:rsid w:val="000F7FF3"/>
    <w:rsid w:val="00122F31"/>
    <w:rsid w:val="00147CFD"/>
    <w:rsid w:val="0018793A"/>
    <w:rsid w:val="00197E85"/>
    <w:rsid w:val="001A2314"/>
    <w:rsid w:val="001A4095"/>
    <w:rsid w:val="001B5F96"/>
    <w:rsid w:val="001C0409"/>
    <w:rsid w:val="001D1197"/>
    <w:rsid w:val="002226B2"/>
    <w:rsid w:val="002577F6"/>
    <w:rsid w:val="00262297"/>
    <w:rsid w:val="00291AE1"/>
    <w:rsid w:val="002B67F1"/>
    <w:rsid w:val="002C6088"/>
    <w:rsid w:val="002F5571"/>
    <w:rsid w:val="00301D49"/>
    <w:rsid w:val="00327093"/>
    <w:rsid w:val="00330FF9"/>
    <w:rsid w:val="00342CCE"/>
    <w:rsid w:val="00342F23"/>
    <w:rsid w:val="0037756B"/>
    <w:rsid w:val="00377B64"/>
    <w:rsid w:val="003B3F3F"/>
    <w:rsid w:val="003E1CC6"/>
    <w:rsid w:val="0042153C"/>
    <w:rsid w:val="004337FD"/>
    <w:rsid w:val="0045310B"/>
    <w:rsid w:val="004E2DC0"/>
    <w:rsid w:val="00544BAC"/>
    <w:rsid w:val="00564984"/>
    <w:rsid w:val="005B3F33"/>
    <w:rsid w:val="005D1BFC"/>
    <w:rsid w:val="005E302E"/>
    <w:rsid w:val="005E588D"/>
    <w:rsid w:val="00615F17"/>
    <w:rsid w:val="006541AA"/>
    <w:rsid w:val="006600FC"/>
    <w:rsid w:val="006A5F0F"/>
    <w:rsid w:val="006E3E14"/>
    <w:rsid w:val="00715DE3"/>
    <w:rsid w:val="00754FE6"/>
    <w:rsid w:val="007B5CA7"/>
    <w:rsid w:val="007D506E"/>
    <w:rsid w:val="008313AC"/>
    <w:rsid w:val="00862A9B"/>
    <w:rsid w:val="008E0467"/>
    <w:rsid w:val="00907D50"/>
    <w:rsid w:val="009132FF"/>
    <w:rsid w:val="0091750C"/>
    <w:rsid w:val="0094323B"/>
    <w:rsid w:val="00944790"/>
    <w:rsid w:val="0096251C"/>
    <w:rsid w:val="00980780"/>
    <w:rsid w:val="009A3704"/>
    <w:rsid w:val="009C0BBA"/>
    <w:rsid w:val="00A03FF4"/>
    <w:rsid w:val="00A0508A"/>
    <w:rsid w:val="00A24F5A"/>
    <w:rsid w:val="00A67C64"/>
    <w:rsid w:val="00B01146"/>
    <w:rsid w:val="00B113D1"/>
    <w:rsid w:val="00BC2CF3"/>
    <w:rsid w:val="00C24128"/>
    <w:rsid w:val="00C522CE"/>
    <w:rsid w:val="00C679A2"/>
    <w:rsid w:val="00CA0E14"/>
    <w:rsid w:val="00CB05E6"/>
    <w:rsid w:val="00CB4786"/>
    <w:rsid w:val="00CD5E46"/>
    <w:rsid w:val="00D0537D"/>
    <w:rsid w:val="00D10AB6"/>
    <w:rsid w:val="00D4217A"/>
    <w:rsid w:val="00D51830"/>
    <w:rsid w:val="00D52447"/>
    <w:rsid w:val="00D86DC0"/>
    <w:rsid w:val="00DA42B3"/>
    <w:rsid w:val="00DA6558"/>
    <w:rsid w:val="00E01196"/>
    <w:rsid w:val="00E30806"/>
    <w:rsid w:val="00E46EAB"/>
    <w:rsid w:val="00EA053D"/>
    <w:rsid w:val="00F324E8"/>
    <w:rsid w:val="00F34186"/>
    <w:rsid w:val="00FD238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B4869-A677-4597-A32D-EC0462F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a3">
    <w:name w:val="Block Text"/>
    <w:basedOn w:val="a"/>
    <w:uiPriority w:val="99"/>
    <w:rsid w:val="00FF2281"/>
    <w:pPr>
      <w:ind w:left="6237" w:right="-99"/>
    </w:pPr>
    <w:rPr>
      <w:sz w:val="28"/>
    </w:rPr>
  </w:style>
  <w:style w:type="table" w:styleId="a4">
    <w:name w:val="Table Grid"/>
    <w:basedOn w:val="a1"/>
    <w:uiPriority w:val="99"/>
    <w:rsid w:val="00FF22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a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a"/>
    <w:uiPriority w:val="99"/>
    <w:rsid w:val="00FF2281"/>
    <w:pPr>
      <w:spacing w:before="100" w:after="100"/>
    </w:pPr>
    <w:rPr>
      <w:sz w:val="24"/>
    </w:rPr>
  </w:style>
  <w:style w:type="paragraph" w:styleId="a6">
    <w:name w:val="header"/>
    <w:basedOn w:val="a"/>
    <w:link w:val="a7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FF2281"/>
    <w:rPr>
      <w:rFonts w:cs="Times New Roman"/>
      <w:color w:val="0000FF"/>
      <w:u w:val="single"/>
    </w:rPr>
  </w:style>
  <w:style w:type="character" w:styleId="ab">
    <w:name w:val="line number"/>
    <w:basedOn w:val="a0"/>
    <w:uiPriority w:val="99"/>
    <w:semiHidden/>
    <w:rsid w:val="00070079"/>
    <w:rPr>
      <w:rFonts w:cs="Times New Roman"/>
    </w:rPr>
  </w:style>
  <w:style w:type="paragraph" w:styleId="ac">
    <w:name w:val="List Paragraph"/>
    <w:basedOn w:val="a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  <w:style w:type="character" w:customStyle="1" w:styleId="rvts46">
    <w:name w:val="rvts46"/>
    <w:basedOn w:val="a0"/>
    <w:uiPriority w:val="99"/>
    <w:rsid w:val="002622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1551</Words>
  <Characters>8847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28</cp:revision>
  <cp:lastPrinted>2021-08-30T11:58:00Z</cp:lastPrinted>
  <dcterms:created xsi:type="dcterms:W3CDTF">2021-04-13T13:10:00Z</dcterms:created>
  <dcterms:modified xsi:type="dcterms:W3CDTF">2022-01-28T11:53:00Z</dcterms:modified>
</cp:coreProperties>
</file>