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CD" w:rsidRPr="00BA1210" w:rsidRDefault="00D115CD" w:rsidP="00BA1210">
      <w:pPr>
        <w:pStyle w:val="3"/>
        <w:ind w:left="5245" w:firstLine="0"/>
        <w:contextualSpacing/>
        <w:jc w:val="left"/>
        <w:rPr>
          <w:rStyle w:val="spelle"/>
          <w:sz w:val="24"/>
          <w:szCs w:val="24"/>
        </w:rPr>
      </w:pPr>
      <w:r w:rsidRPr="00BA1210">
        <w:rPr>
          <w:rStyle w:val="spelle"/>
          <w:sz w:val="24"/>
          <w:szCs w:val="24"/>
        </w:rPr>
        <w:t>ЗАТВЕРДЖЕНО</w:t>
      </w:r>
    </w:p>
    <w:p w:rsidR="00D115CD" w:rsidRPr="00BA1210" w:rsidRDefault="00D115CD" w:rsidP="00BA1210">
      <w:pPr>
        <w:pStyle w:val="a3"/>
        <w:keepNext/>
        <w:ind w:left="5245"/>
        <w:contextualSpacing/>
        <w:rPr>
          <w:rStyle w:val="spelle"/>
          <w:sz w:val="24"/>
          <w:szCs w:val="24"/>
          <w:lang w:val="uk-UA"/>
        </w:rPr>
      </w:pPr>
      <w:r w:rsidRPr="00BA1210">
        <w:rPr>
          <w:rStyle w:val="spelle"/>
          <w:sz w:val="24"/>
          <w:szCs w:val="24"/>
          <w:lang w:val="uk-UA"/>
        </w:rPr>
        <w:t xml:space="preserve">Наказ Держкіно </w:t>
      </w:r>
    </w:p>
    <w:p w:rsidR="00D115CD" w:rsidRPr="00BA1210" w:rsidRDefault="00B12630" w:rsidP="00BA1210">
      <w:pPr>
        <w:keepNext/>
        <w:ind w:left="5245" w:right="-99"/>
        <w:contextualSpacing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«28</w:t>
      </w:r>
      <w:r w:rsidR="00D115CD" w:rsidRPr="00BA1210">
        <w:rPr>
          <w:rStyle w:val="spelle"/>
          <w:sz w:val="24"/>
          <w:szCs w:val="24"/>
          <w:lang w:val="uk-UA"/>
        </w:rPr>
        <w:t xml:space="preserve">» </w:t>
      </w:r>
      <w:r w:rsidR="00441246">
        <w:rPr>
          <w:rStyle w:val="spelle"/>
          <w:sz w:val="24"/>
          <w:szCs w:val="24"/>
          <w:lang w:val="uk-UA"/>
        </w:rPr>
        <w:t xml:space="preserve">січня </w:t>
      </w:r>
      <w:r w:rsidR="00D115CD" w:rsidRPr="00BA1210">
        <w:rPr>
          <w:rStyle w:val="spelle"/>
          <w:sz w:val="24"/>
          <w:szCs w:val="24"/>
          <w:lang w:val="uk-UA"/>
        </w:rPr>
        <w:t>202</w:t>
      </w:r>
      <w:r w:rsidR="00441246">
        <w:rPr>
          <w:rStyle w:val="spelle"/>
          <w:sz w:val="24"/>
          <w:szCs w:val="24"/>
          <w:lang w:val="uk-UA"/>
        </w:rPr>
        <w:t>2</w:t>
      </w:r>
      <w:r w:rsidR="00D115CD" w:rsidRPr="00BA1210">
        <w:rPr>
          <w:rStyle w:val="spelle"/>
          <w:sz w:val="24"/>
          <w:szCs w:val="24"/>
          <w:lang w:val="uk-UA"/>
        </w:rPr>
        <w:t xml:space="preserve"> року № </w:t>
      </w:r>
      <w:r>
        <w:rPr>
          <w:rStyle w:val="spelle"/>
          <w:sz w:val="24"/>
          <w:szCs w:val="24"/>
          <w:lang w:val="uk-UA"/>
        </w:rPr>
        <w:t>3</w:t>
      </w:r>
      <w:bookmarkStart w:id="0" w:name="_GoBack"/>
      <w:bookmarkEnd w:id="0"/>
      <w:r w:rsidR="00D115CD" w:rsidRPr="00BA1210">
        <w:rPr>
          <w:rStyle w:val="spelle"/>
          <w:sz w:val="24"/>
          <w:szCs w:val="24"/>
          <w:lang w:val="uk-UA"/>
        </w:rPr>
        <w:t>-к/</w:t>
      </w:r>
      <w:proofErr w:type="spellStart"/>
      <w:r w:rsidR="00D115CD" w:rsidRPr="00BA1210">
        <w:rPr>
          <w:rStyle w:val="spelle"/>
          <w:sz w:val="24"/>
          <w:szCs w:val="24"/>
          <w:lang w:val="uk-UA"/>
        </w:rPr>
        <w:t>тр</w:t>
      </w:r>
      <w:proofErr w:type="spellEnd"/>
    </w:p>
    <w:p w:rsidR="00D115CD" w:rsidRPr="00BA1210" w:rsidRDefault="00D115CD" w:rsidP="00BA1210">
      <w:pPr>
        <w:keepNext/>
        <w:contextualSpacing/>
        <w:jc w:val="center"/>
        <w:rPr>
          <w:b/>
          <w:snapToGrid w:val="0"/>
          <w:sz w:val="28"/>
          <w:lang w:val="uk-UA"/>
        </w:rPr>
      </w:pPr>
    </w:p>
    <w:p w:rsidR="00D115CD" w:rsidRPr="00BA1210" w:rsidRDefault="00D115CD" w:rsidP="00BA1210">
      <w:pPr>
        <w:keepNext/>
        <w:contextualSpacing/>
        <w:jc w:val="center"/>
        <w:rPr>
          <w:b/>
          <w:snapToGrid w:val="0"/>
          <w:sz w:val="28"/>
          <w:lang w:val="uk-UA"/>
        </w:rPr>
      </w:pPr>
      <w:r w:rsidRPr="00BA1210">
        <w:rPr>
          <w:b/>
          <w:snapToGrid w:val="0"/>
          <w:sz w:val="28"/>
          <w:lang w:val="uk-UA"/>
        </w:rPr>
        <w:t>УМОВИ</w:t>
      </w:r>
    </w:p>
    <w:p w:rsidR="00D115CD" w:rsidRPr="00BA1210" w:rsidRDefault="00D115CD" w:rsidP="00BA1210">
      <w:pPr>
        <w:contextualSpacing/>
        <w:jc w:val="center"/>
        <w:rPr>
          <w:snapToGrid w:val="0"/>
          <w:sz w:val="28"/>
          <w:lang w:val="uk-UA"/>
        </w:rPr>
      </w:pPr>
      <w:r w:rsidRPr="00BA1210">
        <w:rPr>
          <w:snapToGrid w:val="0"/>
          <w:sz w:val="28"/>
          <w:lang w:val="uk-UA"/>
        </w:rPr>
        <w:t xml:space="preserve">проведення конкурсу на зайняття вакантної посади </w:t>
      </w:r>
    </w:p>
    <w:p w:rsidR="00D115CD" w:rsidRPr="00BA1210" w:rsidRDefault="00D115CD" w:rsidP="00BA1210">
      <w:pPr>
        <w:contextualSpacing/>
        <w:jc w:val="center"/>
        <w:rPr>
          <w:sz w:val="28"/>
          <w:szCs w:val="28"/>
          <w:lang w:val="uk-UA"/>
        </w:rPr>
      </w:pPr>
      <w:r w:rsidRPr="00BA1210">
        <w:rPr>
          <w:sz w:val="28"/>
          <w:szCs w:val="28"/>
          <w:lang w:val="uk-UA"/>
        </w:rPr>
        <w:t xml:space="preserve">головного спеціаліста </w:t>
      </w:r>
      <w:r w:rsidRPr="00BA1210">
        <w:rPr>
          <w:spacing w:val="-2"/>
          <w:sz w:val="28"/>
          <w:szCs w:val="28"/>
          <w:lang w:val="uk-UA"/>
        </w:rPr>
        <w:t>відділу зв’язків з громадськістю та ЗМІ, діловодства і контролю та взаємодії з Радою державної підтримки кінематографії</w:t>
      </w:r>
    </w:p>
    <w:p w:rsidR="00D115CD" w:rsidRPr="00BA1210" w:rsidRDefault="00D115CD" w:rsidP="00BA1210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"/>
        <w:gridCol w:w="2459"/>
        <w:gridCol w:w="6823"/>
      </w:tblGrid>
      <w:tr w:rsidR="00D115CD" w:rsidRPr="00BA1210" w:rsidTr="00D10AB6">
        <w:trPr>
          <w:trHeight w:val="351"/>
        </w:trPr>
        <w:tc>
          <w:tcPr>
            <w:tcW w:w="9648" w:type="dxa"/>
            <w:gridSpan w:val="3"/>
            <w:vAlign w:val="center"/>
          </w:tcPr>
          <w:p w:rsidR="00D115CD" w:rsidRPr="00BA1210" w:rsidRDefault="00D115CD" w:rsidP="00BA1210">
            <w:pPr>
              <w:contextualSpacing/>
              <w:jc w:val="center"/>
              <w:rPr>
                <w:lang w:val="uk-UA"/>
              </w:rPr>
            </w:pPr>
            <w:r w:rsidRPr="00BA1210">
              <w:rPr>
                <w:b/>
                <w:snapToGrid w:val="0"/>
                <w:lang w:val="uk-UA"/>
              </w:rPr>
              <w:t>Загальні умови</w:t>
            </w:r>
          </w:p>
        </w:tc>
      </w:tr>
      <w:tr w:rsidR="00D115CD" w:rsidRPr="00B1263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snapToGrid w:val="0"/>
                <w:lang w:val="uk-UA"/>
              </w:rPr>
              <w:t>Посадові обов'язки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color w:val="000000"/>
                <w:lang w:val="uk-UA"/>
              </w:rPr>
              <w:t>- забезпечення надійного та безпечного середовища, в якому відбувається електронна взаємодія, включаючи повну його відповідальність правилам і вимогам, встановленим законами України щодо захисту персональних даних та інформації, що належить державі, електронної ідентифікації та довірчих послуг;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A1210">
              <w:rPr>
                <w:color w:val="000000"/>
                <w:lang w:val="uk-UA"/>
              </w:rPr>
              <w:t>- забезпечення технічної та організаційної взаємодії з Радою з державної підтримки кінематографії</w:t>
            </w:r>
            <w:r w:rsidRPr="00BA1210">
              <w:rPr>
                <w:spacing w:val="-4"/>
                <w:lang w:val="uk-UA"/>
              </w:rPr>
              <w:t xml:space="preserve"> </w:t>
            </w:r>
            <w:r w:rsidRPr="00BA1210">
              <w:rPr>
                <w:color w:val="000000"/>
                <w:lang w:val="uk-UA"/>
              </w:rPr>
              <w:t>відповідно до встановлених</w:t>
            </w:r>
            <w:r w:rsidRPr="00BA1210">
              <w:rPr>
                <w:color w:val="000000"/>
                <w:shd w:val="clear" w:color="auto" w:fill="FFFFFF"/>
                <w:lang w:val="uk-UA"/>
              </w:rPr>
              <w:t xml:space="preserve"> правил;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color w:val="000000"/>
                <w:shd w:val="clear" w:color="auto" w:fill="FFFFFF"/>
                <w:lang w:val="uk-UA"/>
              </w:rPr>
              <w:t>- з</w:t>
            </w:r>
            <w:r w:rsidRPr="00BA1210">
              <w:rPr>
                <w:color w:val="000000"/>
                <w:lang w:val="uk-UA"/>
              </w:rPr>
              <w:t>абезпечення доступу до відомчих сервісів і даних та повторного використання незалежно від технологій або їх продуктів, забезпечення відкритого доступу до відомчих даних (інформації), якщо інше не встановлено законодавством;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color w:val="000000"/>
                <w:lang w:val="uk-UA"/>
              </w:rPr>
              <w:t>- забезпечення відкритого міжвідомчого обміну рішеннями та їх повторного використання, забезпечення можливості використання відкритих зовнішніх інтерфейсів до відомчих інформаційних систем, включаючи інтерфейси прикладного програмування;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color w:val="000000"/>
                <w:lang w:val="uk-UA"/>
              </w:rPr>
              <w:t>- забезпечення зберігання рішень, інформації, записів та даних, достовірності та цілісності, а також їх доступності відповідно до політики безпеки та конфіденційності протягом певного часу;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lang w:val="uk-UA"/>
              </w:rPr>
            </w:pPr>
            <w:r w:rsidRPr="00BA1210">
              <w:rPr>
                <w:color w:val="000000"/>
                <w:lang w:val="uk-UA"/>
              </w:rPr>
              <w:t xml:space="preserve">- участь у підготовці аналітичних та інформаційних матеріалів, що стосуються галузі кінематографії, діяльності Державного агентства України з питань кіно, відділу </w:t>
            </w:r>
            <w:r w:rsidRPr="00BA1210">
              <w:rPr>
                <w:lang w:val="uk-UA"/>
              </w:rPr>
              <w:t>зв’язків з громадськістю та ЗМІ, діловодства і контролю та взаємодії з Радою з державної підтримки кінематографії;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lang w:val="uk-UA"/>
              </w:rPr>
              <w:t xml:space="preserve">- </w:t>
            </w:r>
            <w:r w:rsidRPr="00BA1210">
              <w:rPr>
                <w:color w:val="000000"/>
                <w:lang w:val="uk-UA"/>
              </w:rPr>
              <w:t>оприлюднення на офіційних сторінках та у мережі Інтернет інформації про діяльність Державного агентства України з питань кіно;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lang w:val="uk-UA"/>
              </w:rPr>
            </w:pPr>
            <w:r w:rsidRPr="00BA1210">
              <w:rPr>
                <w:color w:val="000000"/>
                <w:lang w:val="uk-UA"/>
              </w:rPr>
              <w:t xml:space="preserve">- </w:t>
            </w:r>
            <w:r w:rsidRPr="00BA1210">
              <w:rPr>
                <w:snapToGrid w:val="0"/>
                <w:color w:val="000000"/>
                <w:lang w:val="uk-UA"/>
              </w:rPr>
              <w:t xml:space="preserve">участь у розробці та впровадженні нормативної документації з питань </w:t>
            </w:r>
            <w:r w:rsidRPr="00BA1210">
              <w:rPr>
                <w:lang w:val="uk-UA"/>
              </w:rPr>
              <w:t>зв’язків з громадськістю та ЗМІ, діловодства і контролю та взаємодії з Радою з державної підтримки кінематографії;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 xml:space="preserve">- </w:t>
            </w:r>
            <w:r w:rsidRPr="00BA1210">
              <w:rPr>
                <w:snapToGrid w:val="0"/>
                <w:color w:val="000000"/>
                <w:lang w:val="uk-UA"/>
              </w:rPr>
              <w:t xml:space="preserve">організація та забезпечення </w:t>
            </w:r>
            <w:r w:rsidRPr="00BA1210">
              <w:rPr>
                <w:color w:val="000000"/>
                <w:lang w:val="uk-UA"/>
              </w:rPr>
              <w:t>в</w:t>
            </w:r>
            <w:r w:rsidRPr="00BA1210">
              <w:rPr>
                <w:snapToGrid w:val="0"/>
                <w:color w:val="000000"/>
                <w:lang w:val="uk-UA"/>
              </w:rPr>
              <w:t xml:space="preserve"> межах своєї компетенції доступу до публічної інформації відповідно до Законів України «Про інформацію» та «Про доступ до публічної інформації».</w:t>
            </w:r>
          </w:p>
        </w:tc>
      </w:tr>
      <w:tr w:rsidR="00D115CD" w:rsidRPr="00B1263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Умови оплати праці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ind w:firstLine="252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посадовий оклад згідно із штатним розписом в розмірі 8500 гривень</w:t>
            </w:r>
            <w:r w:rsidRPr="00BA1210">
              <w:rPr>
                <w:snapToGrid w:val="0"/>
                <w:lang w:val="uk-UA"/>
              </w:rPr>
              <w:t>, надбавка за вислугу років у розмірі, визначеному статтею 52 Закону України «Про державну службу» від 10 грудня 2015 № 889, надбавка за ранг державного службовця відповідно до вимог постанови Кабінету Міністрів України «Питання оплати праці працівників державних органів» від 18 січня 2017 № 15</w:t>
            </w:r>
          </w:p>
        </w:tc>
      </w:tr>
      <w:tr w:rsidR="00D115CD" w:rsidRPr="00BA121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pStyle w:val="rvps12"/>
              <w:keepNext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>безстроково</w:t>
            </w:r>
          </w:p>
          <w:p w:rsidR="00D115CD" w:rsidRPr="00BA1210" w:rsidRDefault="00D115CD" w:rsidP="00BA1210">
            <w:pPr>
              <w:ind w:firstLine="23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стр</w:t>
            </w:r>
            <w:r w:rsidRPr="00BA1210">
              <w:rPr>
                <w:shd w:val="clear" w:color="auto" w:fill="FFFFFF"/>
                <w:lang w:val="uk-UA"/>
              </w:rPr>
              <w:t>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115CD" w:rsidRPr="00BA121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contextualSpacing/>
              <w:rPr>
                <w:snapToGrid w:val="0"/>
                <w:lang w:val="uk-UA"/>
              </w:rPr>
            </w:pPr>
            <w:r w:rsidRPr="00BA1210">
              <w:rPr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>1) заява про участь у конкурсі із зазначенням основних мотивів щодо зайняття посади державної служби</w:t>
            </w:r>
            <w:r w:rsidRPr="00BA1210">
              <w:rPr>
                <w:sz w:val="20"/>
                <w:shd w:val="clear" w:color="auto" w:fill="FFFFFF"/>
                <w:lang w:val="uk-UA"/>
              </w:rPr>
              <w:t xml:space="preserve"> за формою згідно з додатком 2 </w:t>
            </w:r>
            <w:r w:rsidRPr="00BA1210">
              <w:rPr>
                <w:sz w:val="20"/>
                <w:lang w:val="uk-UA"/>
              </w:rPr>
              <w:t xml:space="preserve">Порядку проведення </w:t>
            </w:r>
            <w:r w:rsidRPr="00BA121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BA1210">
              <w:rPr>
                <w:sz w:val="20"/>
                <w:lang w:val="uk-UA"/>
              </w:rPr>
              <w:t>постановою Кабінету Міністрів України від 25.03.2016 №246;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>2) резюме за формою згідно з додатком 2</w:t>
            </w:r>
            <w:r w:rsidRPr="00BA1210">
              <w:rPr>
                <w:sz w:val="20"/>
                <w:vertAlign w:val="superscript"/>
                <w:lang w:val="uk-UA"/>
              </w:rPr>
              <w:t xml:space="preserve">1 </w:t>
            </w:r>
            <w:r w:rsidRPr="00BA1210">
              <w:rPr>
                <w:sz w:val="20"/>
                <w:lang w:val="uk-UA"/>
              </w:rPr>
              <w:t xml:space="preserve">Порядку проведення </w:t>
            </w:r>
            <w:r w:rsidRPr="00BA121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BA1210">
              <w:rPr>
                <w:sz w:val="20"/>
                <w:lang w:val="uk-UA"/>
              </w:rPr>
              <w:t>постановою Кабінету Міністрів України від 25.03.2016 №246, в якому обов’язково зазначається така інформація: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>прізвище, ім’я, по батькові кандидата;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1" w:name="n1173"/>
            <w:bookmarkEnd w:id="1"/>
            <w:r w:rsidRPr="00BA1210">
              <w:rPr>
                <w:sz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2" w:name="n1174"/>
            <w:bookmarkEnd w:id="2"/>
            <w:r w:rsidRPr="00BA1210">
              <w:rPr>
                <w:sz w:val="20"/>
                <w:lang w:val="uk-UA"/>
              </w:rPr>
              <w:t>підтвердження наявності відповідного ступеня вищої освіти;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3" w:name="n1175"/>
            <w:bookmarkStart w:id="4" w:name="n1176"/>
            <w:bookmarkEnd w:id="3"/>
            <w:bookmarkEnd w:id="4"/>
            <w:r w:rsidRPr="00BA1210">
              <w:rPr>
                <w:sz w:val="20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BA1210">
              <w:rPr>
                <w:sz w:val="20"/>
                <w:shd w:val="clear" w:color="auto" w:fill="FFFFFF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BA1210">
                <w:rPr>
                  <w:rStyle w:val="aa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третьою</w:t>
              </w:r>
            </w:hyperlink>
            <w:r w:rsidRPr="00BA1210">
              <w:rPr>
                <w:sz w:val="20"/>
                <w:shd w:val="clear" w:color="auto" w:fill="FFFFFF"/>
                <w:lang w:val="uk-UA"/>
              </w:rPr>
              <w:t> або </w:t>
            </w:r>
            <w:hyperlink r:id="rId8" w:anchor="n14" w:tgtFrame="_blank" w:history="1">
              <w:r w:rsidRPr="00BA1210">
                <w:rPr>
                  <w:rStyle w:val="aa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четвертою</w:t>
              </w:r>
            </w:hyperlink>
            <w:r w:rsidRPr="00BA1210">
              <w:rPr>
                <w:sz w:val="20"/>
                <w:shd w:val="clear" w:color="auto" w:fill="FFFFFF"/>
                <w:lang w:val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BA1210">
              <w:rPr>
                <w:sz w:val="20"/>
                <w:shd w:val="clear" w:color="auto" w:fill="FFFFFF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A1210">
              <w:rPr>
                <w:sz w:val="20"/>
                <w:lang w:val="uk-UA"/>
              </w:rPr>
              <w:t>компетентностей</w:t>
            </w:r>
            <w:proofErr w:type="spellEnd"/>
            <w:r w:rsidRPr="00BA1210">
              <w:rPr>
                <w:sz w:val="20"/>
                <w:lang w:val="uk-UA"/>
              </w:rPr>
              <w:t>, репутації (характеристики, рекомендації, наукові публікації тощо)</w:t>
            </w:r>
          </w:p>
          <w:p w:rsidR="00D115CD" w:rsidRPr="00BA1210" w:rsidRDefault="00D115CD" w:rsidP="00CF223C">
            <w:pPr>
              <w:ind w:firstLine="252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 xml:space="preserve">Документи подаються до </w:t>
            </w:r>
            <w:r w:rsidRPr="00BA1210">
              <w:rPr>
                <w:b/>
                <w:lang w:val="uk-UA"/>
              </w:rPr>
              <w:t>16 год</w:t>
            </w:r>
            <w:r>
              <w:rPr>
                <w:b/>
                <w:lang w:val="uk-UA"/>
              </w:rPr>
              <w:t xml:space="preserve">ин </w:t>
            </w:r>
            <w:r w:rsidRPr="00BA1210">
              <w:rPr>
                <w:b/>
                <w:lang w:val="uk-UA"/>
              </w:rPr>
              <w:t>00 хв</w:t>
            </w:r>
            <w:r>
              <w:rPr>
                <w:b/>
                <w:lang w:val="uk-UA"/>
              </w:rPr>
              <w:t>илин</w:t>
            </w:r>
            <w:r w:rsidRPr="00BA121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07 </w:t>
            </w:r>
            <w:r w:rsidR="00CF223C">
              <w:rPr>
                <w:b/>
                <w:lang w:val="uk-UA"/>
              </w:rPr>
              <w:t>лютого</w:t>
            </w:r>
            <w:r w:rsidR="00441246">
              <w:rPr>
                <w:b/>
                <w:lang w:val="uk-UA"/>
              </w:rPr>
              <w:t xml:space="preserve"> </w:t>
            </w:r>
            <w:r w:rsidRPr="00BA1210">
              <w:rPr>
                <w:b/>
                <w:lang w:val="uk-UA"/>
              </w:rPr>
              <w:t>202</w:t>
            </w:r>
            <w:r w:rsidR="00441246">
              <w:rPr>
                <w:b/>
                <w:lang w:val="uk-UA"/>
              </w:rPr>
              <w:t>2</w:t>
            </w:r>
            <w:r w:rsidRPr="00BA1210">
              <w:rPr>
                <w:lang w:val="uk-UA"/>
              </w:rPr>
              <w:t xml:space="preserve"> року</w:t>
            </w:r>
          </w:p>
        </w:tc>
      </w:tr>
      <w:tr w:rsidR="00D115CD" w:rsidRPr="00BA121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shd w:val="clear" w:color="auto" w:fill="FFFFFF"/>
                <w:lang w:val="uk-UA"/>
              </w:rPr>
            </w:pPr>
            <w:r w:rsidRPr="00BA1210">
              <w:rPr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rPr>
                <w:sz w:val="20"/>
                <w:lang w:val="uk-UA"/>
              </w:rPr>
            </w:pPr>
            <w:r w:rsidRPr="00BA1210">
              <w:rPr>
                <w:sz w:val="20"/>
                <w:shd w:val="clear" w:color="auto" w:fill="FFFFFF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Pr="00BA1210">
              <w:rPr>
                <w:sz w:val="20"/>
                <w:lang w:val="uk-UA"/>
              </w:rPr>
              <w:t xml:space="preserve">Порядку проведення </w:t>
            </w:r>
            <w:r w:rsidRPr="00BA121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BA1210">
              <w:rPr>
                <w:sz w:val="20"/>
                <w:lang w:val="uk-UA"/>
              </w:rPr>
              <w:t>постановою Кабінету Міністрів України від 25.03.2016 №246</w:t>
            </w:r>
          </w:p>
        </w:tc>
      </w:tr>
      <w:tr w:rsidR="00D115CD" w:rsidRPr="00B12630" w:rsidTr="006E15C6">
        <w:tc>
          <w:tcPr>
            <w:tcW w:w="2825" w:type="dxa"/>
            <w:gridSpan w:val="2"/>
          </w:tcPr>
          <w:p w:rsidR="00D115CD" w:rsidRPr="00BA1210" w:rsidRDefault="00D115CD" w:rsidP="00BA1210">
            <w:pPr>
              <w:pStyle w:val="1"/>
              <w:contextualSpacing/>
              <w:jc w:val="left"/>
              <w:rPr>
                <w:sz w:val="20"/>
                <w:shd w:val="clear" w:color="auto" w:fill="FFFFFF"/>
              </w:rPr>
            </w:pPr>
            <w:r w:rsidRPr="00BA1210">
              <w:rPr>
                <w:sz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pStyle w:val="1"/>
              <w:contextualSpacing/>
              <w:jc w:val="left"/>
              <w:rPr>
                <w:sz w:val="20"/>
                <w:shd w:val="clear" w:color="auto" w:fill="FFFFFF"/>
              </w:rPr>
            </w:pPr>
            <w:r w:rsidRPr="00BA1210">
              <w:rPr>
                <w:sz w:val="20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pStyle w:val="1"/>
              <w:contextualSpacing/>
              <w:jc w:val="left"/>
              <w:rPr>
                <w:sz w:val="20"/>
                <w:shd w:val="clear" w:color="auto" w:fill="FFFFFF"/>
              </w:rPr>
            </w:pPr>
            <w:r w:rsidRPr="00BA1210">
              <w:rPr>
                <w:sz w:val="20"/>
                <w:shd w:val="clear" w:color="auto" w:fill="FFFFFF"/>
              </w:rPr>
              <w:t>Місце або спосіб проведення співбесіди.</w:t>
            </w: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6823" w:type="dxa"/>
          </w:tcPr>
          <w:p w:rsidR="00D115CD" w:rsidRPr="00BA1210" w:rsidRDefault="00441246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 xml:space="preserve">10 </w:t>
            </w:r>
            <w:r w:rsidR="00CF223C">
              <w:rPr>
                <w:b/>
                <w:snapToGrid w:val="0"/>
                <w:lang w:val="uk-UA"/>
              </w:rPr>
              <w:t>лютого</w:t>
            </w:r>
            <w:r>
              <w:rPr>
                <w:b/>
                <w:snapToGrid w:val="0"/>
                <w:lang w:val="uk-UA"/>
              </w:rPr>
              <w:t xml:space="preserve"> </w:t>
            </w:r>
            <w:r w:rsidR="00D115CD" w:rsidRPr="00BA1210">
              <w:rPr>
                <w:b/>
                <w:snapToGrid w:val="0"/>
                <w:lang w:val="uk-UA"/>
              </w:rPr>
              <w:t>202</w:t>
            </w:r>
            <w:r>
              <w:rPr>
                <w:b/>
                <w:snapToGrid w:val="0"/>
                <w:lang w:val="uk-UA"/>
              </w:rPr>
              <w:t>2</w:t>
            </w:r>
            <w:r w:rsidR="00D115CD" w:rsidRPr="00BA1210">
              <w:rPr>
                <w:b/>
                <w:snapToGrid w:val="0"/>
                <w:lang w:val="uk-UA"/>
              </w:rPr>
              <w:t xml:space="preserve"> року 10 год</w:t>
            </w:r>
            <w:r w:rsidR="00D115CD">
              <w:rPr>
                <w:b/>
                <w:snapToGrid w:val="0"/>
                <w:lang w:val="uk-UA"/>
              </w:rPr>
              <w:t xml:space="preserve">ин </w:t>
            </w:r>
            <w:r w:rsidR="00D115CD" w:rsidRPr="00BA1210">
              <w:rPr>
                <w:b/>
                <w:snapToGrid w:val="0"/>
                <w:lang w:val="uk-UA"/>
              </w:rPr>
              <w:t>00</w:t>
            </w:r>
            <w:r w:rsidR="00D115CD" w:rsidRPr="00BA1210">
              <w:rPr>
                <w:snapToGrid w:val="0"/>
                <w:lang w:val="uk-UA"/>
              </w:rPr>
              <w:t xml:space="preserve"> </w:t>
            </w:r>
            <w:r w:rsidR="00D115CD" w:rsidRPr="00BA1210">
              <w:rPr>
                <w:b/>
                <w:snapToGrid w:val="0"/>
                <w:lang w:val="uk-UA"/>
              </w:rPr>
              <w:t>хв</w:t>
            </w:r>
            <w:r w:rsidR="00D115CD">
              <w:rPr>
                <w:b/>
                <w:snapToGrid w:val="0"/>
                <w:lang w:val="uk-UA"/>
              </w:rPr>
              <w:t>илин</w:t>
            </w:r>
            <w:r w:rsidR="00D115CD" w:rsidRPr="00BA1210">
              <w:rPr>
                <w:snapToGrid w:val="0"/>
                <w:lang w:val="uk-UA"/>
              </w:rPr>
              <w:t xml:space="preserve"> 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проведення тестування дистанційно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441246" w:rsidRDefault="00441246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м. Київ, вул. Кіото, 27 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м. Київ, вул. </w:t>
            </w:r>
            <w:r w:rsidR="00441246">
              <w:rPr>
                <w:snapToGrid w:val="0"/>
                <w:lang w:val="uk-UA"/>
              </w:rPr>
              <w:t>Кіото, 27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</w:tc>
      </w:tr>
      <w:tr w:rsidR="00D115CD" w:rsidRPr="00BA1210" w:rsidTr="006E15C6">
        <w:trPr>
          <w:trHeight w:val="1399"/>
        </w:trPr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 xml:space="preserve">Кондратенко Анна Олегівна, </w:t>
            </w:r>
          </w:p>
          <w:p w:rsidR="00D115CD" w:rsidRPr="00BA1210" w:rsidRDefault="00441246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(044) 334-42-40</w:t>
            </w:r>
            <w:r w:rsidR="00D115CD" w:rsidRPr="00BA1210">
              <w:rPr>
                <w:snapToGrid w:val="0"/>
                <w:lang w:val="uk-UA"/>
              </w:rPr>
              <w:t xml:space="preserve">, </w:t>
            </w:r>
            <w:hyperlink r:id="rId9">
              <w:r w:rsidR="00D115CD" w:rsidRPr="00BA1210">
                <w:rPr>
                  <w:lang w:val="uk-UA"/>
                </w:rPr>
                <w:t>khizhnyak@usfa.gov.ua</w:t>
              </w:r>
            </w:hyperlink>
          </w:p>
        </w:tc>
      </w:tr>
      <w:tr w:rsidR="00D115CD" w:rsidRPr="00BA1210" w:rsidTr="00D10AB6">
        <w:trPr>
          <w:trHeight w:val="415"/>
        </w:trPr>
        <w:tc>
          <w:tcPr>
            <w:tcW w:w="9648" w:type="dxa"/>
            <w:gridSpan w:val="3"/>
            <w:vAlign w:val="center"/>
          </w:tcPr>
          <w:p w:rsidR="00D115CD" w:rsidRPr="00BA1210" w:rsidRDefault="00D115CD" w:rsidP="00BA1210">
            <w:pPr>
              <w:contextualSpacing/>
              <w:jc w:val="center"/>
              <w:rPr>
                <w:b/>
                <w:lang w:val="uk-UA"/>
              </w:rPr>
            </w:pPr>
            <w:r w:rsidRPr="00BA1210">
              <w:rPr>
                <w:b/>
                <w:lang w:val="uk-UA"/>
              </w:rPr>
              <w:t>Кваліфікаційні вимоги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keepNext/>
              <w:contextualSpacing/>
              <w:jc w:val="center"/>
              <w:rPr>
                <w:lang w:val="uk-UA"/>
              </w:rPr>
            </w:pPr>
            <w:r w:rsidRPr="00BA1210">
              <w:rPr>
                <w:lang w:val="uk-UA"/>
              </w:rPr>
              <w:t>1.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Освіта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ind w:firstLine="175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вища освіта не нижче ступеня молодшого бакалавра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BA1210">
              <w:rPr>
                <w:caps/>
                <w:lang w:val="uk-UA"/>
              </w:rPr>
              <w:t>2.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caps/>
                <w:lang w:val="uk-UA"/>
              </w:rPr>
            </w:pPr>
            <w:r w:rsidRPr="00BA1210">
              <w:rPr>
                <w:lang w:val="uk-UA"/>
              </w:rPr>
              <w:t>Досвід роботи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ind w:firstLine="175"/>
              <w:contextualSpacing/>
              <w:rPr>
                <w:lang w:val="uk-UA"/>
              </w:rPr>
            </w:pPr>
            <w:r w:rsidRPr="00BA1210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BA1210">
              <w:rPr>
                <w:caps/>
                <w:lang w:val="uk-UA"/>
              </w:rPr>
              <w:t>3.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Володіння державною мовою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ind w:firstLine="175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вільне володіння державною мовою</w:t>
            </w:r>
          </w:p>
        </w:tc>
      </w:tr>
      <w:tr w:rsidR="00D115CD" w:rsidRPr="00BA1210" w:rsidTr="00D10AB6">
        <w:trPr>
          <w:trHeight w:val="380"/>
        </w:trPr>
        <w:tc>
          <w:tcPr>
            <w:tcW w:w="9648" w:type="dxa"/>
            <w:gridSpan w:val="3"/>
            <w:vAlign w:val="center"/>
          </w:tcPr>
          <w:p w:rsidR="00D115CD" w:rsidRPr="00BA1210" w:rsidRDefault="00D115CD" w:rsidP="00BA1210">
            <w:pPr>
              <w:contextualSpacing/>
              <w:jc w:val="center"/>
              <w:rPr>
                <w:lang w:val="uk-UA"/>
              </w:rPr>
            </w:pPr>
            <w:r w:rsidRPr="00BA1210">
              <w:rPr>
                <w:b/>
                <w:lang w:val="uk-UA"/>
              </w:rPr>
              <w:t>Вимоги до компетентності</w:t>
            </w:r>
          </w:p>
        </w:tc>
      </w:tr>
      <w:tr w:rsidR="00D115CD" w:rsidRPr="00BA121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pStyle w:val="1"/>
              <w:widowControl w:val="0"/>
              <w:contextualSpacing/>
              <w:jc w:val="center"/>
              <w:rPr>
                <w:sz w:val="20"/>
              </w:rPr>
            </w:pPr>
            <w:r w:rsidRPr="00BA1210">
              <w:rPr>
                <w:sz w:val="20"/>
              </w:rPr>
              <w:t>Вимога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BA1210">
              <w:rPr>
                <w:lang w:val="uk-UA"/>
              </w:rPr>
              <w:t>Компоненти вимоги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caps/>
                <w:lang w:val="uk-UA"/>
              </w:rPr>
            </w:pPr>
            <w:r w:rsidRPr="00BA1210">
              <w:rPr>
                <w:lang w:val="uk-UA"/>
              </w:rPr>
              <w:br w:type="page"/>
            </w:r>
            <w:r w:rsidRPr="00BA1210">
              <w:rPr>
                <w:lang w:val="uk-UA"/>
              </w:rPr>
              <w:br w:type="page"/>
            </w:r>
            <w:r w:rsidRPr="00BA1210">
              <w:rPr>
                <w:caps/>
                <w:lang w:val="uk-UA"/>
              </w:rPr>
              <w:t>1.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keepNext/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D115CD" w:rsidRPr="00BA1210" w:rsidRDefault="00D115CD" w:rsidP="00BA1210">
            <w:pPr>
              <w:keepNext/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2.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Аналітичні здібності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115CD" w:rsidRPr="00BA1210" w:rsidRDefault="00D115CD" w:rsidP="00BA121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встановлювати причинно-наслідкові зв’язки;</w:t>
            </w:r>
          </w:p>
          <w:p w:rsidR="00D115CD" w:rsidRPr="00BA1210" w:rsidRDefault="00D115CD" w:rsidP="00BA121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lastRenderedPageBreak/>
              <w:t>- вміння аналізувати інформацію та робити висновки, критично оцінювати ситуацію, прогнозувати та робити власні умовиводи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lastRenderedPageBreak/>
              <w:t>3.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Робота з великим масивом інформації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встановлювати логічні взаємозв’язки;</w:t>
            </w:r>
          </w:p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систематизувати великий масив інформації;</w:t>
            </w:r>
          </w:p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виділяти головне, робити чіткі, структуровані висновки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4.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Уважність до деталей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помічати окремі елементи та акцентувати увагу на деталях у своїй роботі;</w:t>
            </w:r>
          </w:p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враховувати деталі при прийнятті рішень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5.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FB1EAB">
            <w:pPr>
              <w:keepNext/>
              <w:widowControl w:val="0"/>
              <w:rPr>
                <w:lang w:val="uk-UA"/>
              </w:rPr>
            </w:pPr>
            <w:r w:rsidRPr="00BA1210">
              <w:rPr>
                <w:lang w:val="uk-UA"/>
              </w:rPr>
              <w:t>Цифрова грамотність</w:t>
            </w:r>
          </w:p>
        </w:tc>
        <w:tc>
          <w:tcPr>
            <w:tcW w:w="6823" w:type="dxa"/>
          </w:tcPr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використовувати електронні ресурси, системи електронного документообігу та інші урядові електронні системи для обміну інформацією, для електронного листування в рамках своїх посадових обов’язків; вміння використовувати спільні он дайн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 xml:space="preserve">- здатність використовувати відкриті цифрові ресурси для власного професійного розвитку. </w:t>
            </w:r>
          </w:p>
        </w:tc>
      </w:tr>
      <w:tr w:rsidR="00D115CD" w:rsidRPr="00BA1210" w:rsidTr="00D10AB6">
        <w:trPr>
          <w:trHeight w:val="400"/>
        </w:trPr>
        <w:tc>
          <w:tcPr>
            <w:tcW w:w="9648" w:type="dxa"/>
            <w:gridSpan w:val="3"/>
            <w:vAlign w:val="center"/>
          </w:tcPr>
          <w:p w:rsidR="00D115CD" w:rsidRPr="00BA1210" w:rsidRDefault="00D115CD" w:rsidP="00BA1210">
            <w:pPr>
              <w:contextualSpacing/>
              <w:jc w:val="center"/>
              <w:rPr>
                <w:lang w:val="uk-UA"/>
              </w:rPr>
            </w:pPr>
            <w:r w:rsidRPr="00BA1210">
              <w:rPr>
                <w:b/>
                <w:lang w:val="uk-UA"/>
              </w:rPr>
              <w:t>Професійні знання</w:t>
            </w:r>
          </w:p>
        </w:tc>
      </w:tr>
      <w:tr w:rsidR="00D115CD" w:rsidRPr="00BA1210" w:rsidTr="006E15C6">
        <w:trPr>
          <w:trHeight w:val="298"/>
        </w:trPr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pStyle w:val="1"/>
              <w:widowControl w:val="0"/>
              <w:contextualSpacing/>
              <w:jc w:val="center"/>
              <w:rPr>
                <w:sz w:val="20"/>
              </w:rPr>
            </w:pPr>
            <w:r w:rsidRPr="00BA1210">
              <w:rPr>
                <w:sz w:val="20"/>
              </w:rPr>
              <w:t>Вимога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BA1210">
              <w:rPr>
                <w:lang w:val="uk-UA"/>
              </w:rPr>
              <w:t>Компоненти вимоги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1.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Знання законодавства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знання Конституції України, Закону України «Про державну службу», Закону України «Про запобігання корупції»</w:t>
            </w:r>
          </w:p>
        </w:tc>
      </w:tr>
      <w:tr w:rsidR="00D115CD" w:rsidRPr="00B1263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2.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widowControl w:val="0"/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BA1210">
              <w:rPr>
                <w:lang w:val="uk-UA"/>
              </w:rPr>
              <w:t xml:space="preserve">Закони України «Про Кабінет Міністрів України»; «Про центральні органи виконавчої влади», «Про кінематографію», «Про державну підтримку кінематографії в Україні», «Про культуру», </w:t>
            </w:r>
            <w:r w:rsidRPr="00BA1210">
              <w:rPr>
                <w:shd w:val="clear" w:color="auto" w:fill="FFFFFF"/>
                <w:lang w:val="uk-UA"/>
              </w:rPr>
              <w:t>«</w:t>
            </w:r>
            <w:r w:rsidRPr="00BA1210">
              <w:rPr>
                <w:bdr w:val="none" w:sz="0" w:space="0" w:color="auto" w:frame="1"/>
                <w:shd w:val="clear" w:color="auto" w:fill="FFFFFF"/>
                <w:lang w:val="uk-UA"/>
              </w:rPr>
              <w:t>Про державну допомогу суб’єктам господарювання», «Про звернення громадян», «Про статус народного депутата», «Про адвокатуру та адвокатську діяльність», «Про доступ до публічної інформації»;</w:t>
            </w:r>
          </w:p>
          <w:p w:rsidR="00D115CD" w:rsidRPr="00BA1210" w:rsidRDefault="00D115CD" w:rsidP="00BA1210">
            <w:pPr>
              <w:widowControl w:val="0"/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BA1210">
              <w:rPr>
                <w:bdr w:val="none" w:sz="0" w:space="0" w:color="auto" w:frame="1"/>
                <w:shd w:val="clear" w:color="auto" w:fill="FFFFFF"/>
                <w:lang w:val="uk-UA"/>
              </w:rPr>
              <w:t>Постанови КМУ від  17.01.2018 №55, від 17.07.2014 № 277;</w:t>
            </w:r>
          </w:p>
          <w:p w:rsidR="00D115CD" w:rsidRPr="00BA1210" w:rsidRDefault="00D115CD" w:rsidP="00BA1210">
            <w:pPr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Наказ Держкіно від 26.07.2019 №250, 04.12.2019 №412, від 17.12.2020 №412, </w:t>
            </w:r>
            <w:hyperlink r:id="rId10" w:history="1">
              <w:r w:rsidRPr="00BA1210">
                <w:rPr>
                  <w:rStyle w:val="aa"/>
                  <w:rFonts w:ascii="Proba Pro" w:hAnsi="Proba Pro"/>
                  <w:color w:val="auto"/>
                  <w:spacing w:val="5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від 25.05.2021</w:t>
              </w:r>
              <w:r w:rsidRPr="00BA1210">
                <w:rPr>
                  <w:rStyle w:val="aa"/>
                  <w:color w:val="auto"/>
                  <w:spacing w:val="5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</w:t>
              </w:r>
              <w:r w:rsidRPr="00BA1210">
                <w:rPr>
                  <w:rStyle w:val="aa"/>
                  <w:rFonts w:ascii="Proba Pro" w:hAnsi="Proba Pro"/>
                  <w:color w:val="auto"/>
                  <w:spacing w:val="5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№245</w:t>
              </w:r>
            </w:hyperlink>
            <w:r w:rsidRPr="00BA1210">
              <w:rPr>
                <w:lang w:val="uk-UA"/>
              </w:rPr>
              <w:t>.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3.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Професійні чи технічні знання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</w:tbl>
    <w:p w:rsidR="00D115CD" w:rsidRPr="00BA1210" w:rsidRDefault="00D115CD" w:rsidP="00BA1210">
      <w:pPr>
        <w:contextualSpacing/>
        <w:rPr>
          <w:lang w:val="uk-UA"/>
        </w:rPr>
      </w:pPr>
    </w:p>
    <w:sectPr w:rsidR="00D115CD" w:rsidRPr="00BA1210" w:rsidSect="00262297">
      <w:headerReference w:type="default" r:id="rId11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CD" w:rsidRDefault="00D115CD" w:rsidP="00FF2281">
      <w:r>
        <w:separator/>
      </w:r>
    </w:p>
  </w:endnote>
  <w:endnote w:type="continuationSeparator" w:id="0">
    <w:p w:rsidR="00D115CD" w:rsidRDefault="00D115CD" w:rsidP="00FF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CD" w:rsidRDefault="00D115CD" w:rsidP="00FF2281">
      <w:r>
        <w:separator/>
      </w:r>
    </w:p>
  </w:footnote>
  <w:footnote w:type="continuationSeparator" w:id="0">
    <w:p w:rsidR="00D115CD" w:rsidRDefault="00D115CD" w:rsidP="00FF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CD" w:rsidRDefault="00441246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2630">
      <w:rPr>
        <w:noProof/>
      </w:rPr>
      <w:t>3</w:t>
    </w:r>
    <w:r>
      <w:rPr>
        <w:noProof/>
      </w:rPr>
      <w:fldChar w:fldCharType="end"/>
    </w:r>
  </w:p>
  <w:p w:rsidR="00D115CD" w:rsidRDefault="00D115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BB3"/>
    <w:multiLevelType w:val="hybridMultilevel"/>
    <w:tmpl w:val="A5A899F4"/>
    <w:lvl w:ilvl="0" w:tplc="A9B61E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A89"/>
    <w:multiLevelType w:val="hybridMultilevel"/>
    <w:tmpl w:val="CCDA6A4C"/>
    <w:lvl w:ilvl="0" w:tplc="E3C0CE24">
      <w:numFmt w:val="bullet"/>
      <w:lvlText w:val="-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2" w15:restartNumberingAfterBreak="0">
    <w:nsid w:val="10AD62F9"/>
    <w:multiLevelType w:val="hybridMultilevel"/>
    <w:tmpl w:val="8E74681E"/>
    <w:lvl w:ilvl="0" w:tplc="9814AC4C">
      <w:numFmt w:val="bullet"/>
      <w:lvlText w:val="-"/>
      <w:lvlJc w:val="left"/>
      <w:pPr>
        <w:tabs>
          <w:tab w:val="num" w:pos="843"/>
        </w:tabs>
        <w:ind w:left="843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27005D14"/>
    <w:multiLevelType w:val="hybridMultilevel"/>
    <w:tmpl w:val="730C1356"/>
    <w:lvl w:ilvl="0" w:tplc="B35AF65A">
      <w:numFmt w:val="bullet"/>
      <w:lvlText w:val="-"/>
      <w:lvlJc w:val="left"/>
      <w:pPr>
        <w:tabs>
          <w:tab w:val="num" w:pos="568"/>
        </w:tabs>
        <w:ind w:left="568" w:hanging="375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4" w15:restartNumberingAfterBreak="0">
    <w:nsid w:val="40F072F4"/>
    <w:multiLevelType w:val="hybridMultilevel"/>
    <w:tmpl w:val="91B07F6C"/>
    <w:lvl w:ilvl="0" w:tplc="2ED042A2">
      <w:numFmt w:val="bullet"/>
      <w:lvlText w:val="-"/>
      <w:lvlJc w:val="left"/>
      <w:pPr>
        <w:tabs>
          <w:tab w:val="num" w:pos="763"/>
        </w:tabs>
        <w:ind w:left="763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5" w15:restartNumberingAfterBreak="0">
    <w:nsid w:val="62983C42"/>
    <w:multiLevelType w:val="hybridMultilevel"/>
    <w:tmpl w:val="82E03C84"/>
    <w:lvl w:ilvl="0" w:tplc="FA7E35D4">
      <w:numFmt w:val="bullet"/>
      <w:lvlText w:val="-"/>
      <w:lvlJc w:val="left"/>
      <w:pPr>
        <w:tabs>
          <w:tab w:val="num" w:pos="843"/>
        </w:tabs>
        <w:ind w:left="843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6DF76A6E"/>
    <w:multiLevelType w:val="hybridMultilevel"/>
    <w:tmpl w:val="FB92C3F4"/>
    <w:lvl w:ilvl="0" w:tplc="8F76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81"/>
    <w:rsid w:val="00017652"/>
    <w:rsid w:val="0004023E"/>
    <w:rsid w:val="00040E39"/>
    <w:rsid w:val="00042E3A"/>
    <w:rsid w:val="00070079"/>
    <w:rsid w:val="00084E0A"/>
    <w:rsid w:val="000A2DE8"/>
    <w:rsid w:val="000B5270"/>
    <w:rsid w:val="000B61DF"/>
    <w:rsid w:val="000D6841"/>
    <w:rsid w:val="00122F31"/>
    <w:rsid w:val="001770BB"/>
    <w:rsid w:val="0018793A"/>
    <w:rsid w:val="00197E85"/>
    <w:rsid w:val="001A2314"/>
    <w:rsid w:val="001A4095"/>
    <w:rsid w:val="001B5F96"/>
    <w:rsid w:val="001C6436"/>
    <w:rsid w:val="00203BAB"/>
    <w:rsid w:val="002226B2"/>
    <w:rsid w:val="0025264D"/>
    <w:rsid w:val="002577F6"/>
    <w:rsid w:val="00262297"/>
    <w:rsid w:val="00291AE1"/>
    <w:rsid w:val="002C6088"/>
    <w:rsid w:val="002F5571"/>
    <w:rsid w:val="00301D49"/>
    <w:rsid w:val="00327093"/>
    <w:rsid w:val="00342F23"/>
    <w:rsid w:val="0037756B"/>
    <w:rsid w:val="00377B64"/>
    <w:rsid w:val="003B3F3F"/>
    <w:rsid w:val="003C500A"/>
    <w:rsid w:val="003E1CC6"/>
    <w:rsid w:val="003F64B3"/>
    <w:rsid w:val="0042153C"/>
    <w:rsid w:val="004337FD"/>
    <w:rsid w:val="0043560B"/>
    <w:rsid w:val="00441246"/>
    <w:rsid w:val="00444FA0"/>
    <w:rsid w:val="0045310B"/>
    <w:rsid w:val="00466EED"/>
    <w:rsid w:val="00472124"/>
    <w:rsid w:val="004E2DC0"/>
    <w:rsid w:val="00544BAC"/>
    <w:rsid w:val="00564984"/>
    <w:rsid w:val="00565EEC"/>
    <w:rsid w:val="0058708C"/>
    <w:rsid w:val="005B3F33"/>
    <w:rsid w:val="005E18F4"/>
    <w:rsid w:val="005E302E"/>
    <w:rsid w:val="005E588D"/>
    <w:rsid w:val="005F230C"/>
    <w:rsid w:val="00615F17"/>
    <w:rsid w:val="00620547"/>
    <w:rsid w:val="006541AA"/>
    <w:rsid w:val="006600FC"/>
    <w:rsid w:val="006630A9"/>
    <w:rsid w:val="00683C48"/>
    <w:rsid w:val="006A638D"/>
    <w:rsid w:val="006D6075"/>
    <w:rsid w:val="006E15C6"/>
    <w:rsid w:val="006E3E14"/>
    <w:rsid w:val="006F5BFF"/>
    <w:rsid w:val="00715DE3"/>
    <w:rsid w:val="00754C4B"/>
    <w:rsid w:val="00754FE6"/>
    <w:rsid w:val="00795951"/>
    <w:rsid w:val="007A693F"/>
    <w:rsid w:val="007D506E"/>
    <w:rsid w:val="008313AC"/>
    <w:rsid w:val="00862A9B"/>
    <w:rsid w:val="008E0467"/>
    <w:rsid w:val="009060ED"/>
    <w:rsid w:val="00907D50"/>
    <w:rsid w:val="009132FF"/>
    <w:rsid w:val="0091750C"/>
    <w:rsid w:val="0094323B"/>
    <w:rsid w:val="00944790"/>
    <w:rsid w:val="0096251C"/>
    <w:rsid w:val="009710E1"/>
    <w:rsid w:val="00980780"/>
    <w:rsid w:val="009A3704"/>
    <w:rsid w:val="009C0BBA"/>
    <w:rsid w:val="00A03FF4"/>
    <w:rsid w:val="00A0508A"/>
    <w:rsid w:val="00A22498"/>
    <w:rsid w:val="00A24F5A"/>
    <w:rsid w:val="00A31511"/>
    <w:rsid w:val="00A67C64"/>
    <w:rsid w:val="00A729C4"/>
    <w:rsid w:val="00B01146"/>
    <w:rsid w:val="00B113D1"/>
    <w:rsid w:val="00B12630"/>
    <w:rsid w:val="00B44DD7"/>
    <w:rsid w:val="00B707EF"/>
    <w:rsid w:val="00BA1210"/>
    <w:rsid w:val="00BB7C1D"/>
    <w:rsid w:val="00C2519B"/>
    <w:rsid w:val="00C522CE"/>
    <w:rsid w:val="00C679A2"/>
    <w:rsid w:val="00CA0E14"/>
    <w:rsid w:val="00CB05E6"/>
    <w:rsid w:val="00CB4786"/>
    <w:rsid w:val="00CD5E46"/>
    <w:rsid w:val="00CF223C"/>
    <w:rsid w:val="00D0537D"/>
    <w:rsid w:val="00D10AB6"/>
    <w:rsid w:val="00D115CD"/>
    <w:rsid w:val="00D4217A"/>
    <w:rsid w:val="00D51830"/>
    <w:rsid w:val="00D52447"/>
    <w:rsid w:val="00D86DC0"/>
    <w:rsid w:val="00DA6558"/>
    <w:rsid w:val="00DF744D"/>
    <w:rsid w:val="00DF775D"/>
    <w:rsid w:val="00E30806"/>
    <w:rsid w:val="00E46EAB"/>
    <w:rsid w:val="00EA053D"/>
    <w:rsid w:val="00EC5652"/>
    <w:rsid w:val="00F30FEF"/>
    <w:rsid w:val="00F324E8"/>
    <w:rsid w:val="00F34186"/>
    <w:rsid w:val="00F65BD9"/>
    <w:rsid w:val="00FB1EAB"/>
    <w:rsid w:val="00FB6C43"/>
    <w:rsid w:val="00FD2384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4145B-988F-4603-8519-A9BFCDCD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8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281"/>
    <w:pPr>
      <w:keepNext/>
      <w:jc w:val="right"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F2281"/>
    <w:pPr>
      <w:keepNext/>
      <w:ind w:firstLine="720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28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228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spelle">
    <w:name w:val="spelle"/>
    <w:uiPriority w:val="99"/>
    <w:rsid w:val="00FF2281"/>
  </w:style>
  <w:style w:type="paragraph" w:styleId="a3">
    <w:name w:val="Block Text"/>
    <w:basedOn w:val="a"/>
    <w:uiPriority w:val="99"/>
    <w:rsid w:val="00FF2281"/>
    <w:pPr>
      <w:ind w:left="6237" w:right="-99"/>
    </w:pPr>
    <w:rPr>
      <w:sz w:val="28"/>
    </w:rPr>
  </w:style>
  <w:style w:type="table" w:styleId="a4">
    <w:name w:val="Table Grid"/>
    <w:basedOn w:val="a1"/>
    <w:uiPriority w:val="99"/>
    <w:rsid w:val="00FF22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F22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2">
    <w:name w:val="rvps12"/>
    <w:basedOn w:val="a"/>
    <w:uiPriority w:val="99"/>
    <w:rsid w:val="00FF2281"/>
    <w:pPr>
      <w:spacing w:before="100" w:after="100"/>
    </w:pPr>
    <w:rPr>
      <w:sz w:val="24"/>
    </w:rPr>
  </w:style>
  <w:style w:type="paragraph" w:customStyle="1" w:styleId="rvps2">
    <w:name w:val="rvps2"/>
    <w:basedOn w:val="a"/>
    <w:uiPriority w:val="99"/>
    <w:rsid w:val="00FF2281"/>
    <w:pPr>
      <w:spacing w:before="100" w:after="100"/>
    </w:pPr>
    <w:rPr>
      <w:sz w:val="24"/>
    </w:rPr>
  </w:style>
  <w:style w:type="paragraph" w:styleId="a6">
    <w:name w:val="header"/>
    <w:basedOn w:val="a"/>
    <w:link w:val="a7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FF2281"/>
    <w:rPr>
      <w:rFonts w:cs="Times New Roman"/>
      <w:color w:val="0000FF"/>
      <w:u w:val="single"/>
    </w:rPr>
  </w:style>
  <w:style w:type="character" w:styleId="ab">
    <w:name w:val="line number"/>
    <w:basedOn w:val="a0"/>
    <w:uiPriority w:val="99"/>
    <w:semiHidden/>
    <w:rsid w:val="00070079"/>
    <w:rPr>
      <w:rFonts w:cs="Times New Roman"/>
    </w:rPr>
  </w:style>
  <w:style w:type="paragraph" w:styleId="ac">
    <w:name w:val="List Paragraph"/>
    <w:basedOn w:val="a"/>
    <w:uiPriority w:val="99"/>
    <w:qFormat/>
    <w:rsid w:val="00C679A2"/>
    <w:pPr>
      <w:ind w:left="720" w:firstLine="567"/>
      <w:contextualSpacing/>
      <w:jc w:val="both"/>
    </w:pPr>
    <w:rPr>
      <w:rFonts w:eastAsia="Calibri"/>
      <w:sz w:val="28"/>
      <w:szCs w:val="24"/>
      <w:lang w:val="uk-UA"/>
    </w:rPr>
  </w:style>
  <w:style w:type="character" w:customStyle="1" w:styleId="FontStyle12">
    <w:name w:val="Font Style12"/>
    <w:uiPriority w:val="99"/>
    <w:rsid w:val="006E3E14"/>
    <w:rPr>
      <w:rFonts w:ascii="Times New Roman" w:hAnsi="Times New Roman"/>
      <w:sz w:val="24"/>
    </w:rPr>
  </w:style>
  <w:style w:type="character" w:customStyle="1" w:styleId="rvts46">
    <w:name w:val="rvts46"/>
    <w:basedOn w:val="a0"/>
    <w:uiPriority w:val="99"/>
    <w:rsid w:val="002622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fa.gov.ua/upload/media/2021/06/04/60ba2d5f1dd2c-nakaz-245_instrukciya-z-dilovodstva-v-derzhki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izhnyak@usf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1452</Words>
  <Characters>8277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37</cp:revision>
  <cp:lastPrinted>2021-10-18T09:21:00Z</cp:lastPrinted>
  <dcterms:created xsi:type="dcterms:W3CDTF">2021-04-13T13:10:00Z</dcterms:created>
  <dcterms:modified xsi:type="dcterms:W3CDTF">2022-01-28T11:52:00Z</dcterms:modified>
</cp:coreProperties>
</file>